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7BAEE" w14:textId="07499696" w:rsidR="008310AF" w:rsidRDefault="00F45BC4">
      <w:pPr>
        <w:rPr>
          <w:b/>
          <w:sz w:val="36"/>
          <w:szCs w:val="36"/>
        </w:rPr>
      </w:pPr>
      <w:r w:rsidRPr="00F45BC4">
        <w:rPr>
          <w:rFonts w:ascii="Helvetica" w:hAnsi="Helvetica"/>
          <w:b/>
          <w:color w:val="1D9F61"/>
          <w:sz w:val="36"/>
          <w:szCs w:val="36"/>
        </w:rPr>
        <w:drawing>
          <wp:anchor distT="0" distB="0" distL="114300" distR="114300" simplePos="0" relativeHeight="251664384" behindDoc="1" locked="0" layoutInCell="1" allowOverlap="1" wp14:anchorId="20574563" wp14:editId="5A5E4AB4">
            <wp:simplePos x="0" y="0"/>
            <wp:positionH relativeFrom="column">
              <wp:posOffset>-913130</wp:posOffset>
            </wp:positionH>
            <wp:positionV relativeFrom="paragraph">
              <wp:posOffset>-904149</wp:posOffset>
            </wp:positionV>
            <wp:extent cx="7776210" cy="84861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jpg"/>
                    <pic:cNvPicPr/>
                  </pic:nvPicPr>
                  <pic:blipFill rotWithShape="1">
                    <a:blip r:embed="rId7" cstate="print">
                      <a:extLst>
                        <a:ext uri="{28A0092B-C50C-407E-A947-70E740481C1C}">
                          <a14:useLocalDpi xmlns:a14="http://schemas.microsoft.com/office/drawing/2010/main" val="0"/>
                        </a:ext>
                      </a:extLst>
                    </a:blip>
                    <a:srcRect t="7146" b="8519"/>
                    <a:stretch/>
                  </pic:blipFill>
                  <pic:spPr bwMode="auto">
                    <a:xfrm>
                      <a:off x="0" y="0"/>
                      <a:ext cx="7776210" cy="848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154E03" w14:textId="68CF4679" w:rsidR="009F0D34" w:rsidRDefault="009F0D34">
      <w:pPr>
        <w:rPr>
          <w:rFonts w:ascii="Helvetica" w:hAnsi="Helvetica"/>
          <w:b/>
          <w:color w:val="1D9F61"/>
          <w:sz w:val="36"/>
          <w:szCs w:val="36"/>
        </w:rPr>
      </w:pPr>
    </w:p>
    <w:p w14:paraId="2296E86E" w14:textId="38866607" w:rsidR="009F0D34" w:rsidRDefault="00F45BC4">
      <w:pPr>
        <w:rPr>
          <w:rFonts w:ascii="Helvetica" w:hAnsi="Helvetica"/>
          <w:b/>
          <w:color w:val="1D9F61"/>
          <w:sz w:val="36"/>
          <w:szCs w:val="36"/>
        </w:rPr>
      </w:pPr>
      <w:r w:rsidRPr="00F45BC4">
        <w:rPr>
          <w:rFonts w:ascii="Helvetica" w:hAnsi="Helvetica"/>
          <w:b/>
          <w:color w:val="1D9F61"/>
          <w:sz w:val="36"/>
          <w:szCs w:val="36"/>
        </w:rPr>
        <w:drawing>
          <wp:anchor distT="0" distB="0" distL="114300" distR="114300" simplePos="0" relativeHeight="251666432" behindDoc="1" locked="0" layoutInCell="1" allowOverlap="1" wp14:anchorId="69CCBE92" wp14:editId="38363669">
            <wp:simplePos x="0" y="0"/>
            <wp:positionH relativeFrom="column">
              <wp:posOffset>271677</wp:posOffset>
            </wp:positionH>
            <wp:positionV relativeFrom="paragraph">
              <wp:posOffset>246929</wp:posOffset>
            </wp:positionV>
            <wp:extent cx="1517650" cy="542925"/>
            <wp:effectExtent l="0" t="0" r="635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ye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650" cy="542925"/>
                    </a:xfrm>
                    <a:prstGeom prst="rect">
                      <a:avLst/>
                    </a:prstGeom>
                  </pic:spPr>
                </pic:pic>
              </a:graphicData>
            </a:graphic>
            <wp14:sizeRelH relativeFrom="page">
              <wp14:pctWidth>0</wp14:pctWidth>
            </wp14:sizeRelH>
            <wp14:sizeRelV relativeFrom="page">
              <wp14:pctHeight>0</wp14:pctHeight>
            </wp14:sizeRelV>
          </wp:anchor>
        </w:drawing>
      </w:r>
    </w:p>
    <w:p w14:paraId="7447ABEA" w14:textId="3F804FE9" w:rsidR="009F0D34" w:rsidRDefault="009F0D34">
      <w:pPr>
        <w:rPr>
          <w:rFonts w:ascii="Helvetica" w:hAnsi="Helvetica"/>
          <w:b/>
          <w:color w:val="1D9F61"/>
          <w:sz w:val="36"/>
          <w:szCs w:val="36"/>
        </w:rPr>
      </w:pPr>
      <w:bookmarkStart w:id="0" w:name="_GoBack"/>
      <w:bookmarkEnd w:id="0"/>
    </w:p>
    <w:p w14:paraId="696CEFBD" w14:textId="5D50FB31" w:rsidR="009F0D34" w:rsidRDefault="009F0D34">
      <w:pPr>
        <w:rPr>
          <w:rFonts w:ascii="Helvetica" w:hAnsi="Helvetica"/>
          <w:b/>
          <w:color w:val="1D9F61"/>
          <w:sz w:val="36"/>
          <w:szCs w:val="36"/>
        </w:rPr>
      </w:pPr>
    </w:p>
    <w:p w14:paraId="1B4C8F84" w14:textId="4952D6C9" w:rsidR="009F0D34" w:rsidRDefault="009F0D34">
      <w:pPr>
        <w:rPr>
          <w:rFonts w:ascii="Helvetica" w:hAnsi="Helvetica"/>
          <w:b/>
          <w:color w:val="1D9F61"/>
          <w:sz w:val="36"/>
          <w:szCs w:val="36"/>
        </w:rPr>
      </w:pPr>
    </w:p>
    <w:p w14:paraId="71A6D7EB" w14:textId="5683BB19" w:rsidR="009F0D34" w:rsidRDefault="00F45BC4">
      <w:pPr>
        <w:rPr>
          <w:rFonts w:ascii="Helvetica" w:hAnsi="Helvetica"/>
          <w:b/>
          <w:color w:val="1D9F61"/>
          <w:sz w:val="36"/>
          <w:szCs w:val="36"/>
        </w:rPr>
      </w:pPr>
      <w:r w:rsidRPr="00F45BC4">
        <w:rPr>
          <w:rFonts w:ascii="Helvetica" w:hAnsi="Helvetica"/>
          <w:b/>
          <w:color w:val="1D9F61"/>
          <w:sz w:val="36"/>
          <w:szCs w:val="36"/>
        </w:rPr>
        <mc:AlternateContent>
          <mc:Choice Requires="wps">
            <w:drawing>
              <wp:anchor distT="0" distB="0" distL="114300" distR="114300" simplePos="0" relativeHeight="251665408" behindDoc="1" locked="0" layoutInCell="1" allowOverlap="1" wp14:anchorId="0906E4AA" wp14:editId="12D21EDB">
                <wp:simplePos x="0" y="0"/>
                <wp:positionH relativeFrom="column">
                  <wp:posOffset>197382</wp:posOffset>
                </wp:positionH>
                <wp:positionV relativeFrom="paragraph">
                  <wp:posOffset>195494</wp:posOffset>
                </wp:positionV>
                <wp:extent cx="6159731" cy="3782291"/>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6159731" cy="3782291"/>
                        </a:xfrm>
                        <a:prstGeom prst="rect">
                          <a:avLst/>
                        </a:prstGeom>
                        <a:noFill/>
                        <a:ln w="6350">
                          <a:noFill/>
                        </a:ln>
                      </wps:spPr>
                      <wps:txbx>
                        <w:txbxContent>
                          <w:p w14:paraId="57BC9E75" w14:textId="72D17752" w:rsidR="00F45BC4" w:rsidRPr="00F45BC4" w:rsidRDefault="00F45BC4" w:rsidP="00F45BC4">
                            <w:pPr>
                              <w:rPr>
                                <w:rFonts w:ascii="Helvetica" w:hAnsi="Helvetica" w:cs="Poppins"/>
                                <w:b/>
                                <w:color w:val="FFFFFF" w:themeColor="background1"/>
                                <w:sz w:val="60"/>
                                <w:szCs w:val="60"/>
                              </w:rPr>
                            </w:pPr>
                            <w:r w:rsidRPr="00F45BC4">
                              <w:rPr>
                                <w:rFonts w:ascii="Helvetica" w:hAnsi="Helvetica" w:cs="Poppins"/>
                                <w:b/>
                                <w:color w:val="FFFFFF" w:themeColor="background1"/>
                                <w:sz w:val="60"/>
                                <w:szCs w:val="60"/>
                              </w:rPr>
                              <w:t>HEALTHCARE WELCOME KIT</w:t>
                            </w:r>
                          </w:p>
                          <w:p w14:paraId="7CE3AFD8" w14:textId="16852CBB" w:rsidR="00F45BC4" w:rsidRPr="00F45BC4" w:rsidRDefault="00F45BC4" w:rsidP="00F45BC4">
                            <w:pPr>
                              <w:rPr>
                                <w:rFonts w:ascii="Helvetica" w:hAnsi="Helvetica"/>
                                <w:b/>
                                <w:color w:val="FFFFFF" w:themeColor="background1"/>
                                <w:sz w:val="92"/>
                                <w:szCs w:val="92"/>
                              </w:rPr>
                            </w:pPr>
                            <w:r w:rsidRPr="00F45BC4">
                              <w:rPr>
                                <w:rFonts w:ascii="Helvetica" w:hAnsi="Helvetica"/>
                                <w:b/>
                                <w:color w:val="FFFFFF" w:themeColor="background1"/>
                                <w:sz w:val="92"/>
                                <w:szCs w:val="92"/>
                              </w:rPr>
                              <w:t>EMAIL TEMPLATES</w:t>
                            </w:r>
                          </w:p>
                          <w:p w14:paraId="4B310776" w14:textId="77777777" w:rsidR="00F45BC4" w:rsidRPr="00542264" w:rsidRDefault="00F45BC4" w:rsidP="00F45BC4">
                            <w:pPr>
                              <w:rPr>
                                <w:color w:val="F2F2F2" w:themeColor="background1" w:themeShade="F2"/>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6E4AA" id="_x0000_t202" coordsize="21600,21600" o:spt="202" path="m,l,21600r21600,l21600,xe">
                <v:stroke joinstyle="miter"/>
                <v:path gradientshapeok="t" o:connecttype="rect"/>
              </v:shapetype>
              <v:shape id="Text Box 3" o:spid="_x0000_s1026" type="#_x0000_t202" style="position:absolute;margin-left:15.55pt;margin-top:15.4pt;width:485pt;height:29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" filled="f" stroked="f" strokeweight=".5pt">
                <v:textbox inset="0,0,0,0">
                  <w:txbxContent>
                    <w:p w14:paraId="57BC9E75" w14:textId="72D17752" w:rsidR="00F45BC4" w:rsidRPr="00F45BC4" w:rsidRDefault="00F45BC4" w:rsidP="00F45BC4">
                      <w:pPr>
                        <w:rPr>
                          <w:rFonts w:ascii="Helvetica" w:hAnsi="Helvetica" w:cs="Poppins"/>
                          <w:b/>
                          <w:color w:val="FFFFFF" w:themeColor="background1"/>
                          <w:sz w:val="60"/>
                          <w:szCs w:val="60"/>
                        </w:rPr>
                      </w:pPr>
                      <w:r w:rsidRPr="00F45BC4">
                        <w:rPr>
                          <w:rFonts w:ascii="Helvetica" w:hAnsi="Helvetica" w:cs="Poppins"/>
                          <w:b/>
                          <w:color w:val="FFFFFF" w:themeColor="background1"/>
                          <w:sz w:val="60"/>
                          <w:szCs w:val="60"/>
                        </w:rPr>
                        <w:t>HEALTHCARE WELCOME KIT</w:t>
                      </w:r>
                    </w:p>
                    <w:p w14:paraId="7CE3AFD8" w14:textId="16852CBB" w:rsidR="00F45BC4" w:rsidRPr="00F45BC4" w:rsidRDefault="00F45BC4" w:rsidP="00F45BC4">
                      <w:pPr>
                        <w:rPr>
                          <w:rFonts w:ascii="Helvetica" w:hAnsi="Helvetica"/>
                          <w:b/>
                          <w:color w:val="FFFFFF" w:themeColor="background1"/>
                          <w:sz w:val="92"/>
                          <w:szCs w:val="92"/>
                        </w:rPr>
                      </w:pPr>
                      <w:r w:rsidRPr="00F45BC4">
                        <w:rPr>
                          <w:rFonts w:ascii="Helvetica" w:hAnsi="Helvetica"/>
                          <w:b/>
                          <w:color w:val="FFFFFF" w:themeColor="background1"/>
                          <w:sz w:val="92"/>
                          <w:szCs w:val="92"/>
                        </w:rPr>
                        <w:t>EMAIL TEMPLATES</w:t>
                      </w:r>
                    </w:p>
                    <w:p w14:paraId="4B310776" w14:textId="77777777" w:rsidR="00F45BC4" w:rsidRPr="00542264" w:rsidRDefault="00F45BC4" w:rsidP="00F45BC4">
                      <w:pPr>
                        <w:rPr>
                          <w:color w:val="F2F2F2" w:themeColor="background1" w:themeShade="F2"/>
                          <w:sz w:val="32"/>
                          <w:szCs w:val="32"/>
                        </w:rPr>
                      </w:pPr>
                    </w:p>
                  </w:txbxContent>
                </v:textbox>
              </v:shape>
            </w:pict>
          </mc:Fallback>
        </mc:AlternateContent>
      </w:r>
    </w:p>
    <w:p w14:paraId="73B3385B" w14:textId="1E439FFC" w:rsidR="009F0D34" w:rsidRDefault="009F0D34">
      <w:pPr>
        <w:rPr>
          <w:rFonts w:ascii="Helvetica" w:hAnsi="Helvetica"/>
          <w:b/>
          <w:color w:val="1D9F61"/>
          <w:sz w:val="36"/>
          <w:szCs w:val="36"/>
        </w:rPr>
      </w:pPr>
    </w:p>
    <w:p w14:paraId="72C73CAC" w14:textId="2930AE49" w:rsidR="008310AF" w:rsidRPr="00F45BC4" w:rsidRDefault="008310AF" w:rsidP="00F45BC4">
      <w:pPr>
        <w:rPr>
          <w:b/>
          <w:sz w:val="10"/>
          <w:szCs w:val="10"/>
        </w:rPr>
      </w:pPr>
    </w:p>
    <w:p w14:paraId="606F8FD6" w14:textId="4741A619" w:rsidR="008310AF" w:rsidRDefault="008310AF">
      <w:pPr>
        <w:rPr>
          <w:b/>
          <w:sz w:val="36"/>
          <w:szCs w:val="36"/>
        </w:rPr>
      </w:pPr>
    </w:p>
    <w:p w14:paraId="32EE009A" w14:textId="1788BC1D" w:rsidR="008310AF" w:rsidRDefault="008310AF">
      <w:pPr>
        <w:rPr>
          <w:b/>
          <w:sz w:val="36"/>
          <w:szCs w:val="36"/>
        </w:rPr>
      </w:pPr>
    </w:p>
    <w:p w14:paraId="6F99D116" w14:textId="77777777" w:rsidR="008310AF" w:rsidRDefault="008310AF">
      <w:pPr>
        <w:rPr>
          <w:b/>
          <w:sz w:val="36"/>
          <w:szCs w:val="36"/>
        </w:rPr>
      </w:pPr>
    </w:p>
    <w:p w14:paraId="7AF71B38" w14:textId="77777777" w:rsidR="008310AF" w:rsidRDefault="008310AF">
      <w:pPr>
        <w:rPr>
          <w:b/>
          <w:sz w:val="36"/>
          <w:szCs w:val="36"/>
        </w:rPr>
      </w:pPr>
    </w:p>
    <w:p w14:paraId="74DC38A3" w14:textId="5993D251" w:rsidR="008310AF" w:rsidRDefault="008310AF">
      <w:pPr>
        <w:rPr>
          <w:b/>
          <w:sz w:val="36"/>
          <w:szCs w:val="36"/>
        </w:rPr>
      </w:pPr>
    </w:p>
    <w:p w14:paraId="3F75CAD0" w14:textId="180F189F" w:rsidR="008310AF" w:rsidRDefault="008310AF">
      <w:pPr>
        <w:rPr>
          <w:b/>
          <w:sz w:val="36"/>
          <w:szCs w:val="36"/>
        </w:rPr>
      </w:pPr>
    </w:p>
    <w:p w14:paraId="24F2624F" w14:textId="0B434E53" w:rsidR="008310AF" w:rsidRDefault="008310AF">
      <w:pPr>
        <w:rPr>
          <w:b/>
          <w:sz w:val="36"/>
          <w:szCs w:val="36"/>
        </w:rPr>
      </w:pPr>
    </w:p>
    <w:p w14:paraId="01B234E3" w14:textId="25D610B9" w:rsidR="008310AF" w:rsidRDefault="008310AF">
      <w:pPr>
        <w:rPr>
          <w:b/>
          <w:sz w:val="36"/>
          <w:szCs w:val="36"/>
        </w:rPr>
      </w:pPr>
    </w:p>
    <w:p w14:paraId="2CA3A72E" w14:textId="696ADD80" w:rsidR="008310AF" w:rsidRDefault="008310AF">
      <w:pPr>
        <w:rPr>
          <w:b/>
          <w:sz w:val="36"/>
          <w:szCs w:val="36"/>
        </w:rPr>
      </w:pPr>
    </w:p>
    <w:p w14:paraId="1D516AD4" w14:textId="42296BD6" w:rsidR="008310AF" w:rsidRDefault="008310AF">
      <w:pPr>
        <w:rPr>
          <w:b/>
          <w:sz w:val="36"/>
          <w:szCs w:val="36"/>
        </w:rPr>
      </w:pPr>
    </w:p>
    <w:p w14:paraId="577C0CB3" w14:textId="25F847BB" w:rsidR="008310AF" w:rsidRDefault="008310AF">
      <w:pPr>
        <w:rPr>
          <w:b/>
          <w:sz w:val="36"/>
          <w:szCs w:val="36"/>
        </w:rPr>
      </w:pPr>
    </w:p>
    <w:p w14:paraId="6B73295C" w14:textId="7C91FB51" w:rsidR="00F45BC4" w:rsidRDefault="00F45BC4">
      <w:pPr>
        <w:rPr>
          <w:b/>
          <w:sz w:val="36"/>
          <w:szCs w:val="36"/>
        </w:rPr>
      </w:pPr>
    </w:p>
    <w:p w14:paraId="62E8359A" w14:textId="60E4FBF0" w:rsidR="00F45BC4" w:rsidRDefault="00F45BC4">
      <w:pPr>
        <w:rPr>
          <w:b/>
          <w:sz w:val="36"/>
          <w:szCs w:val="36"/>
        </w:rPr>
      </w:pPr>
    </w:p>
    <w:p w14:paraId="6FA4BD82" w14:textId="286C232C" w:rsidR="00F45BC4" w:rsidRDefault="00F45BC4">
      <w:pPr>
        <w:rPr>
          <w:b/>
          <w:sz w:val="36"/>
          <w:szCs w:val="36"/>
        </w:rPr>
      </w:pPr>
    </w:p>
    <w:p w14:paraId="635D1547" w14:textId="578E180A" w:rsidR="00F45BC4" w:rsidRDefault="00F45BC4">
      <w:pPr>
        <w:rPr>
          <w:b/>
          <w:sz w:val="36"/>
          <w:szCs w:val="36"/>
        </w:rPr>
      </w:pPr>
      <w:r>
        <w:rPr>
          <w:noProof/>
        </w:rPr>
        <mc:AlternateContent>
          <mc:Choice Requires="wps">
            <w:drawing>
              <wp:anchor distT="0" distB="0" distL="114300" distR="114300" simplePos="0" relativeHeight="251660288" behindDoc="0" locked="0" layoutInCell="1" allowOverlap="1" wp14:anchorId="04B23E4A" wp14:editId="3877AB21">
                <wp:simplePos x="0" y="0"/>
                <wp:positionH relativeFrom="column">
                  <wp:posOffset>268831</wp:posOffset>
                </wp:positionH>
                <wp:positionV relativeFrom="margin">
                  <wp:posOffset>7190008</wp:posOffset>
                </wp:positionV>
                <wp:extent cx="3336290" cy="11182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36290" cy="1118235"/>
                        </a:xfrm>
                        <a:prstGeom prst="rect">
                          <a:avLst/>
                        </a:prstGeom>
                        <a:noFill/>
                        <a:ln w="6350">
                          <a:noFill/>
                        </a:ln>
                      </wps:spPr>
                      <wps:txbx>
                        <w:txbxContent>
                          <w:p w14:paraId="68321BE4" w14:textId="608EF523" w:rsidR="009F0D34" w:rsidRPr="00F45BC4" w:rsidRDefault="009F0D34">
                            <w:pPr>
                              <w:rPr>
                                <w:b/>
                                <w:sz w:val="28"/>
                                <w:szCs w:val="28"/>
                              </w:rPr>
                            </w:pPr>
                            <w:r w:rsidRPr="00F45BC4">
                              <w:rPr>
                                <w:b/>
                                <w:sz w:val="28"/>
                                <w:szCs w:val="28"/>
                              </w:rPr>
                              <w:t>TABLE OF CONTENTS</w:t>
                            </w:r>
                          </w:p>
                          <w:p w14:paraId="6564F7A1" w14:textId="77777777" w:rsidR="009F0D34" w:rsidRDefault="009F0D34">
                            <w:r>
                              <w:t>Partner-to-End Users – Initial Notification</w:t>
                            </w:r>
                          </w:p>
                          <w:p w14:paraId="6D7CDAB7" w14:textId="77777777" w:rsidR="009F0D34" w:rsidRDefault="009F0D34">
                            <w:r>
                              <w:t>Partner-to-End Users – Call to Action</w:t>
                            </w:r>
                          </w:p>
                          <w:p w14:paraId="69DF88A7" w14:textId="77777777" w:rsidR="009F0D34" w:rsidRDefault="009F0D34">
                            <w:r>
                              <w:t>Partner-to-Partner Clients</w:t>
                            </w:r>
                          </w:p>
                          <w:p w14:paraId="3F8A5758" w14:textId="77777777" w:rsidR="009F0D34" w:rsidRPr="00A77476" w:rsidRDefault="009F0D34" w:rsidP="00A77476">
                            <w:r>
                              <w:t>Partner-to-Partner Customer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23E4A" id="Text Box 2" o:spid="_x0000_s1027" type="#_x0000_t202" style="position:absolute;margin-left:21.15pt;margin-top:566.15pt;width:262.7pt;height: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" filled="f" stroked="f" strokeweight=".5pt">
                <v:fill o:detectmouseclick="t"/>
                <v:textbox>
                  <w:txbxContent>
                    <w:p w14:paraId="68321BE4" w14:textId="608EF523" w:rsidR="009F0D34" w:rsidRPr="00F45BC4" w:rsidRDefault="009F0D34">
                      <w:pPr>
                        <w:rPr>
                          <w:b/>
                          <w:sz w:val="28"/>
                          <w:szCs w:val="28"/>
                        </w:rPr>
                      </w:pPr>
                      <w:r w:rsidRPr="00F45BC4">
                        <w:rPr>
                          <w:b/>
                          <w:sz w:val="28"/>
                          <w:szCs w:val="28"/>
                        </w:rPr>
                        <w:t>TABLE OF CONTENTS</w:t>
                      </w:r>
                    </w:p>
                    <w:p w14:paraId="6564F7A1" w14:textId="77777777" w:rsidR="009F0D34" w:rsidRDefault="009F0D34">
                      <w:r>
                        <w:t>Partner-to-End Users – Initial Notification</w:t>
                      </w:r>
                    </w:p>
                    <w:p w14:paraId="6D7CDAB7" w14:textId="77777777" w:rsidR="009F0D34" w:rsidRDefault="009F0D34">
                      <w:r>
                        <w:t>Partner-to-End Users – Call to Action</w:t>
                      </w:r>
                    </w:p>
                    <w:p w14:paraId="69DF88A7" w14:textId="77777777" w:rsidR="009F0D34" w:rsidRDefault="009F0D34">
                      <w:r>
                        <w:t>Partner-to-Partner Clients</w:t>
                      </w:r>
                    </w:p>
                    <w:p w14:paraId="3F8A5758" w14:textId="77777777" w:rsidR="009F0D34" w:rsidRPr="00A77476" w:rsidRDefault="009F0D34" w:rsidP="00A77476">
                      <w:r>
                        <w:t>Partner-to-Partner Customer Support</w:t>
                      </w:r>
                    </w:p>
                  </w:txbxContent>
                </v:textbox>
                <w10:wrap type="square" anchory="margin"/>
              </v:shape>
            </w:pict>
          </mc:Fallback>
        </mc:AlternateContent>
      </w:r>
    </w:p>
    <w:p w14:paraId="5BF6834A" w14:textId="77777777" w:rsidR="00F45BC4" w:rsidRDefault="00F45BC4">
      <w:pPr>
        <w:rPr>
          <w:b/>
          <w:sz w:val="36"/>
          <w:szCs w:val="36"/>
        </w:rPr>
      </w:pPr>
    </w:p>
    <w:p w14:paraId="7547E1A1" w14:textId="77777777" w:rsidR="00F45BC4" w:rsidRDefault="00F45BC4">
      <w:pPr>
        <w:rPr>
          <w:b/>
          <w:sz w:val="36"/>
          <w:szCs w:val="36"/>
        </w:rPr>
      </w:pPr>
    </w:p>
    <w:p w14:paraId="6FD5DEBF" w14:textId="1B17A5FF" w:rsidR="008310AF" w:rsidRDefault="00EC043F">
      <w:pPr>
        <w:rPr>
          <w:b/>
          <w:sz w:val="36"/>
          <w:szCs w:val="36"/>
        </w:rPr>
      </w:pPr>
      <w:r>
        <w:rPr>
          <w:b/>
          <w:sz w:val="36"/>
          <w:szCs w:val="36"/>
        </w:rPr>
        <w:lastRenderedPageBreak/>
        <w:t xml:space="preserve">Partner-to-End Users – Notification </w:t>
      </w:r>
    </w:p>
    <w:p w14:paraId="1C6B5D6E" w14:textId="77777777" w:rsidR="009F0D34" w:rsidRDefault="009F0D34">
      <w:pPr>
        <w:rPr>
          <w:sz w:val="24"/>
          <w:szCs w:val="24"/>
        </w:rPr>
      </w:pPr>
    </w:p>
    <w:p w14:paraId="7ACF4570" w14:textId="3F402F82" w:rsidR="008310AF" w:rsidRDefault="00EC043F">
      <w:pPr>
        <w:rPr>
          <w:sz w:val="24"/>
          <w:szCs w:val="24"/>
        </w:rPr>
      </w:pPr>
      <w:r>
        <w:rPr>
          <w:sz w:val="24"/>
          <w:szCs w:val="24"/>
        </w:rPr>
        <w:t>Goal: Explain to prescribers who ID.me is (trusted partner, etc.) with a focus on what we do in simple terms, and why they need to use us.</w:t>
      </w:r>
    </w:p>
    <w:p w14:paraId="7CA7C3DC" w14:textId="77777777" w:rsidR="008310AF" w:rsidRDefault="008310AF">
      <w:pPr>
        <w:rPr>
          <w:sz w:val="24"/>
          <w:szCs w:val="24"/>
        </w:rPr>
      </w:pPr>
    </w:p>
    <w:p w14:paraId="4B11B799" w14:textId="159E1E27" w:rsidR="008310AF" w:rsidRDefault="00EC043F">
      <w:pPr>
        <w:rPr>
          <w:sz w:val="24"/>
          <w:szCs w:val="24"/>
        </w:rPr>
      </w:pPr>
      <w:r>
        <w:rPr>
          <w:sz w:val="24"/>
          <w:szCs w:val="24"/>
        </w:rPr>
        <w:t>SUBJ:</w:t>
      </w:r>
      <w:r>
        <w:rPr>
          <w:sz w:val="24"/>
          <w:szCs w:val="24"/>
          <w:highlight w:val="white"/>
        </w:rPr>
        <w:t xml:space="preserve"> [Partner Name] </w:t>
      </w:r>
      <w:r>
        <w:rPr>
          <w:sz w:val="24"/>
          <w:szCs w:val="24"/>
        </w:rPr>
        <w:t xml:space="preserve">+ ID.me required to e-prescribe </w:t>
      </w:r>
      <w:r>
        <w:rPr>
          <w:sz w:val="23"/>
          <w:szCs w:val="23"/>
        </w:rPr>
        <w:t>with [e-prescribing product name]</w:t>
      </w:r>
      <w:r w:rsidR="009F0D34">
        <w:rPr>
          <w:sz w:val="23"/>
          <w:szCs w:val="23"/>
        </w:rPr>
        <w:t>*</w:t>
      </w:r>
      <w:r>
        <w:rPr>
          <w:sz w:val="23"/>
          <w:szCs w:val="23"/>
        </w:rPr>
        <w:t xml:space="preserve">  </w:t>
      </w:r>
    </w:p>
    <w:p w14:paraId="01BD38FC" w14:textId="77777777" w:rsidR="008310AF" w:rsidRDefault="008310AF">
      <w:pPr>
        <w:rPr>
          <w:sz w:val="24"/>
          <w:szCs w:val="24"/>
        </w:rPr>
      </w:pPr>
    </w:p>
    <w:p w14:paraId="533FCB33" w14:textId="77777777" w:rsidR="008310AF" w:rsidRDefault="00EC043F">
      <w:pPr>
        <w:rPr>
          <w:sz w:val="24"/>
          <w:szCs w:val="24"/>
        </w:rPr>
      </w:pPr>
      <w:r>
        <w:rPr>
          <w:sz w:val="24"/>
          <w:szCs w:val="24"/>
        </w:rPr>
        <w:t>Hello [name],</w:t>
      </w:r>
    </w:p>
    <w:p w14:paraId="51635173" w14:textId="77777777" w:rsidR="008310AF" w:rsidRDefault="008310AF">
      <w:pPr>
        <w:rPr>
          <w:sz w:val="24"/>
          <w:szCs w:val="24"/>
        </w:rPr>
      </w:pPr>
    </w:p>
    <w:p w14:paraId="6A388529" w14:textId="77777777" w:rsidR="008310AF" w:rsidRDefault="00EC043F">
      <w:pPr>
        <w:rPr>
          <w:sz w:val="24"/>
          <w:szCs w:val="24"/>
        </w:rPr>
      </w:pPr>
      <w:r>
        <w:rPr>
          <w:sz w:val="24"/>
          <w:szCs w:val="24"/>
        </w:rPr>
        <w:t>[Partner Na</w:t>
      </w:r>
      <w:r>
        <w:rPr>
          <w:sz w:val="24"/>
          <w:szCs w:val="24"/>
        </w:rPr>
        <w:t xml:space="preserve">me] has engaged ID.me, a federally-certified identity provider, to verify the identity of all prescribers using our platform. </w:t>
      </w:r>
      <w:proofErr w:type="spellStart"/>
      <w:r>
        <w:rPr>
          <w:sz w:val="24"/>
          <w:szCs w:val="24"/>
        </w:rPr>
        <w:t>ID.me’s</w:t>
      </w:r>
      <w:proofErr w:type="spellEnd"/>
      <w:r>
        <w:rPr>
          <w:sz w:val="24"/>
          <w:szCs w:val="24"/>
        </w:rPr>
        <w:t xml:space="preserve"> identity proofing and authentication processes meet the requirements mandated by the DEA’s Electronic Prescriptions for Co</w:t>
      </w:r>
      <w:r>
        <w:rPr>
          <w:sz w:val="24"/>
          <w:szCs w:val="24"/>
        </w:rPr>
        <w:t>ntrolled Substances (EPCS) standard, as well as federal and state e-prescribing regulations.</w:t>
      </w:r>
    </w:p>
    <w:p w14:paraId="155974AD" w14:textId="77777777" w:rsidR="008310AF" w:rsidRDefault="008310AF">
      <w:pPr>
        <w:rPr>
          <w:sz w:val="24"/>
          <w:szCs w:val="24"/>
        </w:rPr>
      </w:pPr>
    </w:p>
    <w:p w14:paraId="23DDD137" w14:textId="77777777" w:rsidR="008310AF" w:rsidRDefault="00EC043F">
      <w:pPr>
        <w:rPr>
          <w:sz w:val="24"/>
          <w:szCs w:val="24"/>
        </w:rPr>
      </w:pPr>
      <w:r>
        <w:rPr>
          <w:sz w:val="24"/>
          <w:szCs w:val="24"/>
        </w:rPr>
        <w:t>Soon, you’ll receive an [method of communication] to verify your identity via ID.me. Please complete the ID.me verification process in order to continue using our</w:t>
      </w:r>
      <w:r>
        <w:rPr>
          <w:sz w:val="24"/>
          <w:szCs w:val="24"/>
        </w:rPr>
        <w:t xml:space="preserve"> platform for e-prescribing [controlled substances]. The ID.me workflow is simple and straightforward, and the entire process should only take a few minutes. </w:t>
      </w:r>
    </w:p>
    <w:p w14:paraId="0FAFDF95" w14:textId="77777777" w:rsidR="008310AF" w:rsidRDefault="008310AF">
      <w:pPr>
        <w:rPr>
          <w:sz w:val="24"/>
          <w:szCs w:val="24"/>
        </w:rPr>
      </w:pPr>
    </w:p>
    <w:p w14:paraId="69211E3C" w14:textId="77777777" w:rsidR="008310AF" w:rsidRDefault="00EC043F">
      <w:pPr>
        <w:rPr>
          <w:sz w:val="24"/>
          <w:szCs w:val="24"/>
        </w:rPr>
      </w:pPr>
      <w:r>
        <w:rPr>
          <w:sz w:val="24"/>
          <w:szCs w:val="24"/>
        </w:rPr>
        <w:t xml:space="preserve">We’ve attached a user guide that covers the online, do-it-yourself verification steps. However, </w:t>
      </w:r>
      <w:r>
        <w:rPr>
          <w:sz w:val="24"/>
          <w:szCs w:val="24"/>
        </w:rPr>
        <w:t xml:space="preserve">if you have any trouble verifying on your own, you can instead choose to talk to a real person, based in the US, who is trained and certified to verify your identity on a </w:t>
      </w:r>
      <w:r>
        <w:rPr>
          <w:b/>
          <w:sz w:val="24"/>
          <w:szCs w:val="24"/>
        </w:rPr>
        <w:t>video call</w:t>
      </w:r>
      <w:r>
        <w:rPr>
          <w:sz w:val="24"/>
          <w:szCs w:val="24"/>
        </w:rPr>
        <w:t>. We’ve also included a second user guide that covers these steps.</w:t>
      </w:r>
    </w:p>
    <w:p w14:paraId="3691CC19" w14:textId="77777777" w:rsidR="008310AF" w:rsidRDefault="008310AF">
      <w:pPr>
        <w:rPr>
          <w:sz w:val="24"/>
          <w:szCs w:val="24"/>
        </w:rPr>
      </w:pPr>
    </w:p>
    <w:p w14:paraId="124FAEEE" w14:textId="77777777" w:rsidR="008310AF" w:rsidRDefault="00EC043F">
      <w:pPr>
        <w:rPr>
          <w:sz w:val="24"/>
          <w:szCs w:val="24"/>
        </w:rPr>
      </w:pPr>
      <w:r>
        <w:rPr>
          <w:sz w:val="24"/>
          <w:szCs w:val="24"/>
        </w:rPr>
        <w:t xml:space="preserve">Please </w:t>
      </w:r>
      <w:r>
        <w:rPr>
          <w:sz w:val="24"/>
          <w:szCs w:val="24"/>
        </w:rPr>
        <w:t xml:space="preserve">keep in mind that prescribers only need to complete identity verification </w:t>
      </w:r>
      <w:r>
        <w:rPr>
          <w:b/>
          <w:sz w:val="24"/>
          <w:szCs w:val="24"/>
        </w:rPr>
        <w:t xml:space="preserve">once </w:t>
      </w:r>
      <w:r>
        <w:rPr>
          <w:sz w:val="24"/>
          <w:szCs w:val="24"/>
        </w:rPr>
        <w:t xml:space="preserve">with ID.me. After that, you can simply e-prescribe through our platform using secure multi-factor authentication (MFA). </w:t>
      </w:r>
    </w:p>
    <w:p w14:paraId="15F69DC1" w14:textId="77777777" w:rsidR="008310AF" w:rsidRDefault="008310AF">
      <w:pPr>
        <w:rPr>
          <w:sz w:val="24"/>
          <w:szCs w:val="24"/>
        </w:rPr>
      </w:pPr>
    </w:p>
    <w:p w14:paraId="310EBEEB" w14:textId="77777777" w:rsidR="008310AF" w:rsidRDefault="00EC043F">
      <w:pPr>
        <w:rPr>
          <w:sz w:val="24"/>
          <w:szCs w:val="24"/>
        </w:rPr>
      </w:pPr>
      <w:r>
        <w:rPr>
          <w:sz w:val="24"/>
          <w:szCs w:val="24"/>
        </w:rPr>
        <w:t>Additionally, once you’re verified, you can login at al</w:t>
      </w:r>
      <w:r>
        <w:rPr>
          <w:sz w:val="24"/>
          <w:szCs w:val="24"/>
        </w:rPr>
        <w:t xml:space="preserve">l other ID.me partners, including over 500 government and commercial sector organizations, healthcare IT platforms, and retail brands. </w:t>
      </w:r>
    </w:p>
    <w:p w14:paraId="1DBF13FE" w14:textId="77777777" w:rsidR="008310AF" w:rsidRDefault="008310AF">
      <w:pPr>
        <w:rPr>
          <w:sz w:val="24"/>
          <w:szCs w:val="24"/>
        </w:rPr>
      </w:pPr>
    </w:p>
    <w:p w14:paraId="466EA9DA" w14:textId="77777777" w:rsidR="008310AF" w:rsidRDefault="00EC043F">
      <w:pPr>
        <w:rPr>
          <w:sz w:val="24"/>
          <w:szCs w:val="24"/>
        </w:rPr>
      </w:pPr>
      <w:r>
        <w:rPr>
          <w:sz w:val="24"/>
          <w:szCs w:val="24"/>
        </w:rPr>
        <w:t>If you have any questions, please reach out to [Partner Name and partner’s preferred email/phone #] or you can check ou</w:t>
      </w:r>
      <w:r>
        <w:rPr>
          <w:sz w:val="24"/>
          <w:szCs w:val="24"/>
        </w:rPr>
        <w:t xml:space="preserve">t </w:t>
      </w:r>
      <w:proofErr w:type="spellStart"/>
      <w:r>
        <w:rPr>
          <w:sz w:val="24"/>
          <w:szCs w:val="24"/>
        </w:rPr>
        <w:t>ID.me’s</w:t>
      </w:r>
      <w:proofErr w:type="spellEnd"/>
      <w:r>
        <w:rPr>
          <w:sz w:val="24"/>
          <w:szCs w:val="24"/>
        </w:rPr>
        <w:t xml:space="preserve"> support page at </w:t>
      </w:r>
      <w:hyperlink r:id="rId9">
        <w:r>
          <w:rPr>
            <w:color w:val="1155CC"/>
            <w:sz w:val="24"/>
            <w:szCs w:val="24"/>
            <w:u w:val="single"/>
          </w:rPr>
          <w:t>help.id.me</w:t>
        </w:r>
      </w:hyperlink>
      <w:r>
        <w:rPr>
          <w:sz w:val="24"/>
          <w:szCs w:val="24"/>
        </w:rPr>
        <w:t>.</w:t>
      </w:r>
    </w:p>
    <w:p w14:paraId="1E76DAFA" w14:textId="77777777" w:rsidR="008310AF" w:rsidRDefault="008310AF">
      <w:pPr>
        <w:rPr>
          <w:sz w:val="24"/>
          <w:szCs w:val="24"/>
        </w:rPr>
      </w:pPr>
    </w:p>
    <w:p w14:paraId="50BB66EF" w14:textId="77777777" w:rsidR="008310AF" w:rsidRDefault="008310AF">
      <w:pPr>
        <w:rPr>
          <w:b/>
          <w:sz w:val="36"/>
          <w:szCs w:val="36"/>
        </w:rPr>
      </w:pPr>
    </w:p>
    <w:p w14:paraId="4068CEEB" w14:textId="77777777" w:rsidR="008310AF" w:rsidRDefault="008310AF">
      <w:pPr>
        <w:rPr>
          <w:b/>
          <w:sz w:val="36"/>
          <w:szCs w:val="36"/>
        </w:rPr>
      </w:pPr>
    </w:p>
    <w:p w14:paraId="7CBCCF8A" w14:textId="77777777" w:rsidR="009F0D34" w:rsidRDefault="009F0D34">
      <w:pPr>
        <w:rPr>
          <w:b/>
          <w:sz w:val="36"/>
          <w:szCs w:val="36"/>
        </w:rPr>
      </w:pPr>
    </w:p>
    <w:p w14:paraId="0FD6DD06" w14:textId="5C4C78A2" w:rsidR="008310AF" w:rsidRDefault="00EC043F">
      <w:pPr>
        <w:rPr>
          <w:b/>
          <w:sz w:val="36"/>
          <w:szCs w:val="36"/>
        </w:rPr>
      </w:pPr>
      <w:r>
        <w:rPr>
          <w:b/>
          <w:sz w:val="36"/>
          <w:szCs w:val="36"/>
        </w:rPr>
        <w:lastRenderedPageBreak/>
        <w:t>Partner-to-End Users – Call to Action</w:t>
      </w:r>
    </w:p>
    <w:p w14:paraId="409E12BF" w14:textId="77777777" w:rsidR="009F0D34" w:rsidRDefault="009F0D34">
      <w:pPr>
        <w:rPr>
          <w:sz w:val="24"/>
          <w:szCs w:val="24"/>
        </w:rPr>
      </w:pPr>
    </w:p>
    <w:p w14:paraId="40E9E5E1" w14:textId="5DEBF836" w:rsidR="008310AF" w:rsidRDefault="00EC043F">
      <w:pPr>
        <w:rPr>
          <w:sz w:val="24"/>
          <w:szCs w:val="24"/>
        </w:rPr>
      </w:pPr>
      <w:r>
        <w:rPr>
          <w:sz w:val="24"/>
          <w:szCs w:val="24"/>
        </w:rPr>
        <w:t>Goal: Direct end users to complete identity proofing with ID.me.</w:t>
      </w:r>
    </w:p>
    <w:p w14:paraId="6824B324" w14:textId="77777777" w:rsidR="008310AF" w:rsidRDefault="008310AF">
      <w:pPr>
        <w:rPr>
          <w:sz w:val="24"/>
          <w:szCs w:val="24"/>
        </w:rPr>
      </w:pPr>
    </w:p>
    <w:p w14:paraId="62F95414" w14:textId="35018027" w:rsidR="008310AF" w:rsidRDefault="00EC043F">
      <w:pPr>
        <w:rPr>
          <w:sz w:val="24"/>
          <w:szCs w:val="24"/>
        </w:rPr>
      </w:pPr>
      <w:r>
        <w:rPr>
          <w:sz w:val="24"/>
          <w:szCs w:val="24"/>
        </w:rPr>
        <w:t>SUBJ:</w:t>
      </w:r>
      <w:r>
        <w:rPr>
          <w:sz w:val="24"/>
          <w:szCs w:val="24"/>
          <w:highlight w:val="white"/>
        </w:rPr>
        <w:t xml:space="preserve"> [Par</w:t>
      </w:r>
      <w:r>
        <w:rPr>
          <w:sz w:val="24"/>
          <w:szCs w:val="24"/>
          <w:highlight w:val="white"/>
        </w:rPr>
        <w:t xml:space="preserve">tner Name] </w:t>
      </w:r>
      <w:r>
        <w:rPr>
          <w:sz w:val="24"/>
          <w:szCs w:val="24"/>
        </w:rPr>
        <w:t xml:space="preserve">+ ID.me: Identity verification required to e-prescribe </w:t>
      </w:r>
      <w:r>
        <w:rPr>
          <w:sz w:val="23"/>
          <w:szCs w:val="23"/>
        </w:rPr>
        <w:t>with [e-prescribing product name]</w:t>
      </w:r>
      <w:r w:rsidR="009F0D34">
        <w:rPr>
          <w:sz w:val="23"/>
          <w:szCs w:val="23"/>
        </w:rPr>
        <w:t>*</w:t>
      </w:r>
      <w:r>
        <w:rPr>
          <w:sz w:val="23"/>
          <w:szCs w:val="23"/>
        </w:rPr>
        <w:t xml:space="preserve">  </w:t>
      </w:r>
    </w:p>
    <w:p w14:paraId="121B619A" w14:textId="77777777" w:rsidR="008310AF" w:rsidRDefault="008310AF">
      <w:pPr>
        <w:rPr>
          <w:sz w:val="24"/>
          <w:szCs w:val="24"/>
        </w:rPr>
      </w:pPr>
    </w:p>
    <w:p w14:paraId="3F7C1EB9" w14:textId="77777777" w:rsidR="008310AF" w:rsidRDefault="00EC043F">
      <w:pPr>
        <w:rPr>
          <w:sz w:val="24"/>
          <w:szCs w:val="24"/>
        </w:rPr>
      </w:pPr>
      <w:r>
        <w:rPr>
          <w:sz w:val="24"/>
          <w:szCs w:val="24"/>
        </w:rPr>
        <w:t>Hello [name],</w:t>
      </w:r>
    </w:p>
    <w:p w14:paraId="17B36784" w14:textId="77777777" w:rsidR="008310AF" w:rsidRDefault="008310AF">
      <w:pPr>
        <w:rPr>
          <w:sz w:val="24"/>
          <w:szCs w:val="24"/>
        </w:rPr>
      </w:pPr>
    </w:p>
    <w:p w14:paraId="5896F14B" w14:textId="77777777" w:rsidR="008310AF" w:rsidRDefault="00EC043F">
      <w:pPr>
        <w:rPr>
          <w:sz w:val="24"/>
          <w:szCs w:val="24"/>
        </w:rPr>
      </w:pPr>
      <w:r>
        <w:rPr>
          <w:sz w:val="24"/>
          <w:szCs w:val="24"/>
        </w:rPr>
        <w:t>[Partner Name] has engaged ID.me, a federally-certified identity provider, to verify the identity of all prescribers using our platform in</w:t>
      </w:r>
      <w:r>
        <w:rPr>
          <w:sz w:val="24"/>
          <w:szCs w:val="24"/>
        </w:rPr>
        <w:t xml:space="preserve"> order to be compliant with the DEA’s requirements for EPCS as well as CMS, federal, and state e-prescribing regulations.</w:t>
      </w:r>
    </w:p>
    <w:p w14:paraId="31B3A8E2" w14:textId="77777777" w:rsidR="008310AF" w:rsidRDefault="008310AF">
      <w:pPr>
        <w:rPr>
          <w:sz w:val="24"/>
          <w:szCs w:val="24"/>
        </w:rPr>
      </w:pPr>
    </w:p>
    <w:p w14:paraId="5462A963" w14:textId="77777777" w:rsidR="008310AF" w:rsidRDefault="00EC043F">
      <w:pPr>
        <w:rPr>
          <w:sz w:val="24"/>
          <w:szCs w:val="24"/>
        </w:rPr>
      </w:pPr>
      <w:r>
        <w:rPr>
          <w:sz w:val="24"/>
          <w:szCs w:val="24"/>
        </w:rPr>
        <w:t xml:space="preserve">You must complete the ID.me verification process in order to continue using our platform for e-prescribing [controlled substances]. The ID.me workflow is simple and straightforward, and the entire process should only take about 5-10 minutes. </w:t>
      </w:r>
    </w:p>
    <w:p w14:paraId="68091926" w14:textId="77777777" w:rsidR="008310AF" w:rsidRDefault="008310AF">
      <w:pPr>
        <w:rPr>
          <w:sz w:val="24"/>
          <w:szCs w:val="24"/>
        </w:rPr>
      </w:pPr>
    </w:p>
    <w:p w14:paraId="4016AD02" w14:textId="77777777" w:rsidR="008310AF" w:rsidRDefault="00EC043F">
      <w:pPr>
        <w:rPr>
          <w:sz w:val="24"/>
          <w:szCs w:val="24"/>
        </w:rPr>
      </w:pPr>
      <w:r>
        <w:rPr>
          <w:sz w:val="24"/>
          <w:szCs w:val="24"/>
        </w:rPr>
        <w:t>You must com</w:t>
      </w:r>
      <w:r>
        <w:rPr>
          <w:sz w:val="24"/>
          <w:szCs w:val="24"/>
        </w:rPr>
        <w:t>plete verification no later than [enter announced deadline here].</w:t>
      </w:r>
    </w:p>
    <w:p w14:paraId="40F7F646" w14:textId="77777777" w:rsidR="008310AF" w:rsidRDefault="008310AF">
      <w:pPr>
        <w:rPr>
          <w:sz w:val="24"/>
          <w:szCs w:val="24"/>
        </w:rPr>
      </w:pPr>
    </w:p>
    <w:p w14:paraId="03AFBF63" w14:textId="77777777" w:rsidR="008310AF" w:rsidRDefault="00EC043F">
      <w:pPr>
        <w:rPr>
          <w:b/>
          <w:sz w:val="24"/>
          <w:szCs w:val="24"/>
        </w:rPr>
      </w:pPr>
      <w:r>
        <w:rPr>
          <w:b/>
          <w:sz w:val="24"/>
          <w:szCs w:val="24"/>
        </w:rPr>
        <w:t>What you’ll need:</w:t>
      </w:r>
    </w:p>
    <w:p w14:paraId="084DF848" w14:textId="77777777" w:rsidR="008310AF" w:rsidRDefault="00EC043F">
      <w:pPr>
        <w:numPr>
          <w:ilvl w:val="0"/>
          <w:numId w:val="2"/>
        </w:numPr>
        <w:rPr>
          <w:sz w:val="24"/>
          <w:szCs w:val="24"/>
        </w:rPr>
      </w:pPr>
      <w:r>
        <w:rPr>
          <w:sz w:val="24"/>
          <w:szCs w:val="24"/>
        </w:rPr>
        <w:t>Smartphone or Tablet</w:t>
      </w:r>
    </w:p>
    <w:p w14:paraId="323AA84A" w14:textId="77777777" w:rsidR="008310AF" w:rsidRDefault="00EC043F">
      <w:pPr>
        <w:numPr>
          <w:ilvl w:val="0"/>
          <w:numId w:val="2"/>
        </w:numPr>
        <w:rPr>
          <w:sz w:val="24"/>
          <w:szCs w:val="24"/>
        </w:rPr>
      </w:pPr>
      <w:r>
        <w:rPr>
          <w:sz w:val="24"/>
          <w:szCs w:val="24"/>
        </w:rPr>
        <w:t>Email address</w:t>
      </w:r>
    </w:p>
    <w:p w14:paraId="0F56F953" w14:textId="77777777" w:rsidR="008310AF" w:rsidRDefault="00EC043F">
      <w:pPr>
        <w:numPr>
          <w:ilvl w:val="0"/>
          <w:numId w:val="2"/>
        </w:numPr>
        <w:rPr>
          <w:sz w:val="24"/>
          <w:szCs w:val="24"/>
        </w:rPr>
      </w:pPr>
      <w:r>
        <w:rPr>
          <w:sz w:val="24"/>
          <w:szCs w:val="24"/>
        </w:rPr>
        <w:t>Photo ID: Driver’s License, Passport, Passport Card or State ID Card</w:t>
      </w:r>
    </w:p>
    <w:p w14:paraId="16A7A1D9" w14:textId="77777777" w:rsidR="008310AF" w:rsidRDefault="00EC043F">
      <w:pPr>
        <w:numPr>
          <w:ilvl w:val="0"/>
          <w:numId w:val="2"/>
        </w:numPr>
        <w:rPr>
          <w:sz w:val="24"/>
          <w:szCs w:val="24"/>
        </w:rPr>
      </w:pPr>
      <w:r>
        <w:rPr>
          <w:sz w:val="24"/>
          <w:szCs w:val="24"/>
        </w:rPr>
        <w:t>Social Security Number</w:t>
      </w:r>
    </w:p>
    <w:p w14:paraId="37F8BA41" w14:textId="77777777" w:rsidR="008310AF" w:rsidRDefault="00EC043F">
      <w:pPr>
        <w:numPr>
          <w:ilvl w:val="0"/>
          <w:numId w:val="2"/>
        </w:numPr>
        <w:rPr>
          <w:sz w:val="24"/>
          <w:szCs w:val="24"/>
        </w:rPr>
      </w:pPr>
      <w:r>
        <w:rPr>
          <w:sz w:val="24"/>
          <w:szCs w:val="24"/>
        </w:rPr>
        <w:t>NPI Number</w:t>
      </w:r>
    </w:p>
    <w:p w14:paraId="5C0E20D6" w14:textId="77777777" w:rsidR="008310AF" w:rsidRDefault="008310AF">
      <w:pPr>
        <w:rPr>
          <w:sz w:val="24"/>
          <w:szCs w:val="24"/>
        </w:rPr>
      </w:pPr>
    </w:p>
    <w:p w14:paraId="250E87B0" w14:textId="77777777" w:rsidR="008310AF" w:rsidRDefault="00EC043F">
      <w:pPr>
        <w:rPr>
          <w:b/>
          <w:sz w:val="24"/>
          <w:szCs w:val="24"/>
        </w:rPr>
      </w:pPr>
      <w:r>
        <w:rPr>
          <w:b/>
          <w:sz w:val="24"/>
          <w:szCs w:val="24"/>
        </w:rPr>
        <w:t>How it works:</w:t>
      </w:r>
    </w:p>
    <w:p w14:paraId="39782B87" w14:textId="77777777" w:rsidR="008310AF" w:rsidRDefault="00EC043F">
      <w:pPr>
        <w:numPr>
          <w:ilvl w:val="0"/>
          <w:numId w:val="1"/>
        </w:numPr>
        <w:rPr>
          <w:sz w:val="24"/>
          <w:szCs w:val="24"/>
        </w:rPr>
      </w:pPr>
      <w:r>
        <w:rPr>
          <w:sz w:val="24"/>
          <w:szCs w:val="24"/>
        </w:rPr>
        <w:t>Create Account (or Sign In)</w:t>
      </w:r>
    </w:p>
    <w:p w14:paraId="522AA38C" w14:textId="77777777" w:rsidR="008310AF" w:rsidRDefault="00EC043F">
      <w:pPr>
        <w:numPr>
          <w:ilvl w:val="0"/>
          <w:numId w:val="1"/>
        </w:numPr>
        <w:rPr>
          <w:sz w:val="24"/>
          <w:szCs w:val="24"/>
        </w:rPr>
      </w:pPr>
      <w:r>
        <w:rPr>
          <w:sz w:val="24"/>
          <w:szCs w:val="24"/>
        </w:rPr>
        <w:t>Secure Account</w:t>
      </w:r>
    </w:p>
    <w:p w14:paraId="48D112F7" w14:textId="77777777" w:rsidR="008310AF" w:rsidRDefault="00EC043F">
      <w:pPr>
        <w:numPr>
          <w:ilvl w:val="0"/>
          <w:numId w:val="1"/>
        </w:numPr>
        <w:rPr>
          <w:sz w:val="24"/>
          <w:szCs w:val="24"/>
        </w:rPr>
      </w:pPr>
      <w:r>
        <w:rPr>
          <w:sz w:val="24"/>
          <w:szCs w:val="24"/>
        </w:rPr>
        <w:t>Verify Identity &amp; Medical Credentials</w:t>
      </w:r>
    </w:p>
    <w:p w14:paraId="17D17728" w14:textId="77777777" w:rsidR="008310AF" w:rsidRDefault="00EC043F">
      <w:pPr>
        <w:numPr>
          <w:ilvl w:val="0"/>
          <w:numId w:val="1"/>
        </w:numPr>
        <w:rPr>
          <w:sz w:val="24"/>
          <w:szCs w:val="24"/>
        </w:rPr>
      </w:pPr>
      <w:r>
        <w:rPr>
          <w:sz w:val="24"/>
          <w:szCs w:val="24"/>
        </w:rPr>
        <w:t>Complete Verification</w:t>
      </w:r>
    </w:p>
    <w:p w14:paraId="59D502CF" w14:textId="77777777" w:rsidR="008310AF" w:rsidRDefault="00EC043F">
      <w:pPr>
        <w:rPr>
          <w:sz w:val="24"/>
          <w:szCs w:val="24"/>
        </w:rPr>
      </w:pPr>
      <w:r>
        <w:rPr>
          <w:noProof/>
        </w:rPr>
        <w:drawing>
          <wp:anchor distT="114300" distB="114300" distL="114300" distR="114300" simplePos="0" relativeHeight="251658240" behindDoc="0" locked="0" layoutInCell="1" hidden="0" allowOverlap="1" wp14:anchorId="71391C3C" wp14:editId="36FD25E1">
            <wp:simplePos x="0" y="0"/>
            <wp:positionH relativeFrom="column">
              <wp:posOffset>2886075</wp:posOffset>
            </wp:positionH>
            <wp:positionV relativeFrom="paragraph">
              <wp:posOffset>114300</wp:posOffset>
            </wp:positionV>
            <wp:extent cx="1490310" cy="3381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90310" cy="338138"/>
                    </a:xfrm>
                    <a:prstGeom prst="rect">
                      <a:avLst/>
                    </a:prstGeom>
                    <a:ln/>
                  </pic:spPr>
                </pic:pic>
              </a:graphicData>
            </a:graphic>
          </wp:anchor>
        </w:drawing>
      </w:r>
    </w:p>
    <w:p w14:paraId="5BD9B1C3" w14:textId="77777777" w:rsidR="008310AF" w:rsidRDefault="00EC043F">
      <w:pPr>
        <w:jc w:val="right"/>
        <w:rPr>
          <w:sz w:val="26"/>
          <w:szCs w:val="26"/>
        </w:rPr>
      </w:pPr>
      <w:r>
        <w:rPr>
          <w:sz w:val="26"/>
          <w:szCs w:val="26"/>
        </w:rPr>
        <w:t xml:space="preserve">To </w:t>
      </w:r>
      <w:r>
        <w:rPr>
          <w:b/>
          <w:sz w:val="26"/>
          <w:szCs w:val="26"/>
        </w:rPr>
        <w:t>Get Started</w:t>
      </w:r>
      <w:r>
        <w:rPr>
          <w:sz w:val="26"/>
          <w:szCs w:val="26"/>
        </w:rPr>
        <w:t>, select -&gt;</w:t>
      </w:r>
    </w:p>
    <w:p w14:paraId="49857BA0" w14:textId="77777777" w:rsidR="008310AF" w:rsidRDefault="008310AF">
      <w:pPr>
        <w:rPr>
          <w:sz w:val="26"/>
          <w:szCs w:val="26"/>
        </w:rPr>
      </w:pPr>
    </w:p>
    <w:p w14:paraId="20E497A5" w14:textId="62C38028" w:rsidR="008310AF" w:rsidRDefault="00EC043F">
      <w:pPr>
        <w:rPr>
          <w:sz w:val="24"/>
          <w:szCs w:val="24"/>
        </w:rPr>
      </w:pPr>
      <w:r>
        <w:rPr>
          <w:sz w:val="24"/>
          <w:szCs w:val="24"/>
        </w:rPr>
        <w:t>[</w:t>
      </w:r>
      <w:r>
        <w:rPr>
          <w:sz w:val="24"/>
          <w:szCs w:val="24"/>
        </w:rPr>
        <w:t>hyperlink green button to identity proofing workflow starting point</w:t>
      </w:r>
      <w:r>
        <w:rPr>
          <w:sz w:val="24"/>
          <w:szCs w:val="24"/>
        </w:rPr>
        <w:t>]</w:t>
      </w:r>
    </w:p>
    <w:p w14:paraId="7C9A6BB4" w14:textId="77777777" w:rsidR="008310AF" w:rsidRDefault="008310AF">
      <w:pPr>
        <w:rPr>
          <w:sz w:val="24"/>
          <w:szCs w:val="24"/>
        </w:rPr>
      </w:pPr>
    </w:p>
    <w:p w14:paraId="4B22E5A1" w14:textId="77777777" w:rsidR="008310AF" w:rsidRDefault="00EC043F">
      <w:pPr>
        <w:rPr>
          <w:sz w:val="24"/>
          <w:szCs w:val="24"/>
        </w:rPr>
      </w:pPr>
      <w:r>
        <w:rPr>
          <w:sz w:val="24"/>
          <w:szCs w:val="24"/>
        </w:rPr>
        <w:t>We’ve attached a user guide that covers the onlin</w:t>
      </w:r>
      <w:r>
        <w:rPr>
          <w:sz w:val="24"/>
          <w:szCs w:val="24"/>
        </w:rPr>
        <w:t xml:space="preserve">e, do-it-yourself verification steps. If you have any trouble verifying on your own, you may be asked to join a </w:t>
      </w:r>
      <w:r>
        <w:rPr>
          <w:b/>
          <w:sz w:val="24"/>
          <w:szCs w:val="24"/>
        </w:rPr>
        <w:t>video call</w:t>
      </w:r>
      <w:r>
        <w:rPr>
          <w:sz w:val="24"/>
          <w:szCs w:val="24"/>
        </w:rPr>
        <w:t xml:space="preserve"> to complete verification. We’ve included additional information about </w:t>
      </w:r>
      <w:proofErr w:type="spellStart"/>
      <w:r>
        <w:rPr>
          <w:sz w:val="24"/>
          <w:szCs w:val="24"/>
        </w:rPr>
        <w:t>ID.me’s</w:t>
      </w:r>
      <w:proofErr w:type="spellEnd"/>
      <w:r>
        <w:rPr>
          <w:sz w:val="24"/>
          <w:szCs w:val="24"/>
        </w:rPr>
        <w:t xml:space="preserve"> video call.</w:t>
      </w:r>
    </w:p>
    <w:p w14:paraId="14D03A77" w14:textId="77777777" w:rsidR="008310AF" w:rsidRDefault="008310AF">
      <w:pPr>
        <w:rPr>
          <w:sz w:val="24"/>
          <w:szCs w:val="24"/>
        </w:rPr>
      </w:pPr>
    </w:p>
    <w:p w14:paraId="135FAD11" w14:textId="77777777" w:rsidR="008310AF" w:rsidRDefault="00EC043F">
      <w:pPr>
        <w:rPr>
          <w:sz w:val="24"/>
          <w:szCs w:val="24"/>
        </w:rPr>
      </w:pPr>
      <w:r>
        <w:rPr>
          <w:sz w:val="24"/>
          <w:szCs w:val="24"/>
        </w:rPr>
        <w:lastRenderedPageBreak/>
        <w:t xml:space="preserve">Please keep in mind that prescribers only </w:t>
      </w:r>
      <w:r>
        <w:rPr>
          <w:sz w:val="24"/>
          <w:szCs w:val="24"/>
        </w:rPr>
        <w:t xml:space="preserve">need to complete identity verification </w:t>
      </w:r>
      <w:r>
        <w:rPr>
          <w:b/>
          <w:sz w:val="24"/>
          <w:szCs w:val="24"/>
        </w:rPr>
        <w:t xml:space="preserve">once </w:t>
      </w:r>
      <w:r>
        <w:rPr>
          <w:sz w:val="24"/>
          <w:szCs w:val="24"/>
        </w:rPr>
        <w:t>with ID.me. After that, you can simply e-prescribe through our platform and login at all other ID.me partners, including over 500 government and commercial sector organizations, healthcare IT platforms, and retai</w:t>
      </w:r>
      <w:r>
        <w:rPr>
          <w:sz w:val="24"/>
          <w:szCs w:val="24"/>
        </w:rPr>
        <w:t xml:space="preserve">l brands. </w:t>
      </w:r>
    </w:p>
    <w:p w14:paraId="587F23BD" w14:textId="77777777" w:rsidR="008310AF" w:rsidRDefault="008310AF">
      <w:pPr>
        <w:rPr>
          <w:sz w:val="24"/>
          <w:szCs w:val="24"/>
        </w:rPr>
      </w:pPr>
    </w:p>
    <w:p w14:paraId="208AFD34" w14:textId="77777777" w:rsidR="008310AF" w:rsidRDefault="00EC043F">
      <w:pPr>
        <w:rPr>
          <w:sz w:val="24"/>
          <w:szCs w:val="24"/>
        </w:rPr>
      </w:pPr>
      <w:r>
        <w:rPr>
          <w:sz w:val="24"/>
          <w:szCs w:val="24"/>
        </w:rPr>
        <w:t xml:space="preserve">If you have any questions, please reach out to [Partner Name and partner’s preferred email/phone #] or you can check out </w:t>
      </w:r>
      <w:proofErr w:type="spellStart"/>
      <w:r>
        <w:rPr>
          <w:sz w:val="24"/>
          <w:szCs w:val="24"/>
        </w:rPr>
        <w:t>ID.me’s</w:t>
      </w:r>
      <w:proofErr w:type="spellEnd"/>
      <w:r>
        <w:rPr>
          <w:sz w:val="24"/>
          <w:szCs w:val="24"/>
        </w:rPr>
        <w:t xml:space="preserve"> support page at </w:t>
      </w:r>
      <w:hyperlink r:id="rId11">
        <w:r>
          <w:rPr>
            <w:color w:val="1155CC"/>
            <w:sz w:val="24"/>
            <w:szCs w:val="24"/>
            <w:u w:val="single"/>
          </w:rPr>
          <w:t>help.id.me</w:t>
        </w:r>
      </w:hyperlink>
      <w:r>
        <w:rPr>
          <w:sz w:val="24"/>
          <w:szCs w:val="24"/>
        </w:rPr>
        <w:t>.</w:t>
      </w:r>
    </w:p>
    <w:p w14:paraId="0F206AD1" w14:textId="77777777" w:rsidR="008310AF" w:rsidRDefault="008310AF">
      <w:pPr>
        <w:rPr>
          <w:b/>
          <w:sz w:val="36"/>
          <w:szCs w:val="36"/>
        </w:rPr>
      </w:pPr>
    </w:p>
    <w:p w14:paraId="69AE8CDE" w14:textId="77777777" w:rsidR="008310AF" w:rsidRDefault="008310AF">
      <w:pPr>
        <w:rPr>
          <w:b/>
          <w:sz w:val="36"/>
          <w:szCs w:val="36"/>
        </w:rPr>
      </w:pPr>
    </w:p>
    <w:p w14:paraId="685F22A6" w14:textId="77777777" w:rsidR="008310AF" w:rsidRDefault="008310AF">
      <w:pPr>
        <w:rPr>
          <w:b/>
          <w:sz w:val="36"/>
          <w:szCs w:val="36"/>
        </w:rPr>
      </w:pPr>
    </w:p>
    <w:p w14:paraId="24C119C4" w14:textId="77777777" w:rsidR="008310AF" w:rsidRDefault="008310AF">
      <w:pPr>
        <w:rPr>
          <w:b/>
          <w:sz w:val="36"/>
          <w:szCs w:val="36"/>
        </w:rPr>
      </w:pPr>
    </w:p>
    <w:p w14:paraId="1F06376B" w14:textId="77777777" w:rsidR="008310AF" w:rsidRDefault="008310AF">
      <w:pPr>
        <w:rPr>
          <w:b/>
          <w:sz w:val="36"/>
          <w:szCs w:val="36"/>
        </w:rPr>
      </w:pPr>
    </w:p>
    <w:p w14:paraId="4C88B4B9" w14:textId="77777777" w:rsidR="008310AF" w:rsidRDefault="008310AF">
      <w:pPr>
        <w:rPr>
          <w:b/>
          <w:sz w:val="36"/>
          <w:szCs w:val="36"/>
        </w:rPr>
      </w:pPr>
    </w:p>
    <w:p w14:paraId="338A0788" w14:textId="77777777" w:rsidR="008310AF" w:rsidRDefault="008310AF">
      <w:pPr>
        <w:rPr>
          <w:b/>
          <w:sz w:val="36"/>
          <w:szCs w:val="36"/>
        </w:rPr>
      </w:pPr>
    </w:p>
    <w:p w14:paraId="514FBC94" w14:textId="77777777" w:rsidR="008310AF" w:rsidRDefault="008310AF">
      <w:pPr>
        <w:rPr>
          <w:b/>
          <w:sz w:val="36"/>
          <w:szCs w:val="36"/>
        </w:rPr>
      </w:pPr>
    </w:p>
    <w:p w14:paraId="7B02613D" w14:textId="77777777" w:rsidR="008310AF" w:rsidRDefault="008310AF">
      <w:pPr>
        <w:rPr>
          <w:b/>
          <w:sz w:val="36"/>
          <w:szCs w:val="36"/>
        </w:rPr>
      </w:pPr>
    </w:p>
    <w:p w14:paraId="25595B72" w14:textId="77777777" w:rsidR="008310AF" w:rsidRDefault="008310AF">
      <w:pPr>
        <w:rPr>
          <w:b/>
          <w:sz w:val="36"/>
          <w:szCs w:val="36"/>
        </w:rPr>
      </w:pPr>
    </w:p>
    <w:p w14:paraId="7015E8AC" w14:textId="77777777" w:rsidR="008310AF" w:rsidRDefault="008310AF">
      <w:pPr>
        <w:rPr>
          <w:b/>
          <w:sz w:val="36"/>
          <w:szCs w:val="36"/>
        </w:rPr>
      </w:pPr>
    </w:p>
    <w:p w14:paraId="138BFA89" w14:textId="77777777" w:rsidR="008310AF" w:rsidRDefault="008310AF">
      <w:pPr>
        <w:rPr>
          <w:b/>
          <w:sz w:val="36"/>
          <w:szCs w:val="36"/>
        </w:rPr>
      </w:pPr>
    </w:p>
    <w:p w14:paraId="7C170A8B" w14:textId="77777777" w:rsidR="008310AF" w:rsidRDefault="008310AF">
      <w:pPr>
        <w:rPr>
          <w:b/>
          <w:sz w:val="36"/>
          <w:szCs w:val="36"/>
        </w:rPr>
      </w:pPr>
    </w:p>
    <w:p w14:paraId="1AFC8038" w14:textId="77777777" w:rsidR="008310AF" w:rsidRDefault="008310AF">
      <w:pPr>
        <w:rPr>
          <w:b/>
          <w:sz w:val="36"/>
          <w:szCs w:val="36"/>
        </w:rPr>
      </w:pPr>
    </w:p>
    <w:p w14:paraId="63CF926C" w14:textId="77777777" w:rsidR="008310AF" w:rsidRDefault="008310AF">
      <w:pPr>
        <w:rPr>
          <w:b/>
          <w:sz w:val="36"/>
          <w:szCs w:val="36"/>
        </w:rPr>
      </w:pPr>
    </w:p>
    <w:p w14:paraId="2D312E46" w14:textId="77777777" w:rsidR="008310AF" w:rsidRDefault="008310AF">
      <w:pPr>
        <w:rPr>
          <w:b/>
          <w:sz w:val="36"/>
          <w:szCs w:val="36"/>
        </w:rPr>
      </w:pPr>
    </w:p>
    <w:p w14:paraId="52C902A1" w14:textId="77777777" w:rsidR="008310AF" w:rsidRDefault="008310AF">
      <w:pPr>
        <w:rPr>
          <w:b/>
          <w:sz w:val="36"/>
          <w:szCs w:val="36"/>
        </w:rPr>
      </w:pPr>
    </w:p>
    <w:p w14:paraId="0476B41B" w14:textId="77777777" w:rsidR="008310AF" w:rsidRDefault="008310AF">
      <w:pPr>
        <w:rPr>
          <w:b/>
          <w:sz w:val="36"/>
          <w:szCs w:val="36"/>
        </w:rPr>
      </w:pPr>
    </w:p>
    <w:p w14:paraId="58E82C93" w14:textId="77777777" w:rsidR="008310AF" w:rsidRDefault="008310AF">
      <w:pPr>
        <w:rPr>
          <w:b/>
          <w:sz w:val="36"/>
          <w:szCs w:val="36"/>
        </w:rPr>
      </w:pPr>
    </w:p>
    <w:p w14:paraId="5E02E927" w14:textId="77777777" w:rsidR="008310AF" w:rsidRDefault="008310AF">
      <w:pPr>
        <w:rPr>
          <w:b/>
          <w:sz w:val="36"/>
          <w:szCs w:val="36"/>
        </w:rPr>
      </w:pPr>
    </w:p>
    <w:p w14:paraId="004BA52F" w14:textId="77777777" w:rsidR="009F0D34" w:rsidRDefault="009F0D34">
      <w:pPr>
        <w:rPr>
          <w:b/>
          <w:sz w:val="36"/>
          <w:szCs w:val="36"/>
        </w:rPr>
      </w:pPr>
    </w:p>
    <w:p w14:paraId="0E306BFA" w14:textId="77777777" w:rsidR="009F0D34" w:rsidRDefault="009F0D34">
      <w:pPr>
        <w:rPr>
          <w:b/>
          <w:sz w:val="36"/>
          <w:szCs w:val="36"/>
        </w:rPr>
      </w:pPr>
    </w:p>
    <w:p w14:paraId="30B770A2" w14:textId="710CAC07" w:rsidR="008310AF" w:rsidRDefault="00EC043F">
      <w:pPr>
        <w:rPr>
          <w:sz w:val="24"/>
          <w:szCs w:val="24"/>
        </w:rPr>
      </w:pPr>
      <w:r>
        <w:rPr>
          <w:b/>
          <w:sz w:val="36"/>
          <w:szCs w:val="36"/>
        </w:rPr>
        <w:lastRenderedPageBreak/>
        <w:t>Partner-to-Partner Clients</w:t>
      </w:r>
    </w:p>
    <w:p w14:paraId="28F1DEDE" w14:textId="77777777" w:rsidR="009F0D34" w:rsidRDefault="009F0D34">
      <w:pPr>
        <w:rPr>
          <w:sz w:val="24"/>
          <w:szCs w:val="24"/>
        </w:rPr>
      </w:pPr>
    </w:p>
    <w:p w14:paraId="0868CD2C" w14:textId="72AB192E" w:rsidR="008310AF" w:rsidRDefault="00EC043F">
      <w:pPr>
        <w:rPr>
          <w:sz w:val="24"/>
          <w:szCs w:val="24"/>
        </w:rPr>
      </w:pPr>
      <w:r>
        <w:rPr>
          <w:sz w:val="24"/>
          <w:szCs w:val="24"/>
        </w:rPr>
        <w:t>Goal: Explain to partner clients what ID.me is, what regulations it satisfies, and why they need to encourage their end-practitioners to use it</w:t>
      </w:r>
    </w:p>
    <w:p w14:paraId="3793CE0D" w14:textId="77777777" w:rsidR="008310AF" w:rsidRDefault="008310AF">
      <w:pPr>
        <w:rPr>
          <w:sz w:val="24"/>
          <w:szCs w:val="24"/>
        </w:rPr>
      </w:pPr>
    </w:p>
    <w:p w14:paraId="3C54A3FC" w14:textId="77777777" w:rsidR="008310AF" w:rsidRDefault="00EC043F">
      <w:pPr>
        <w:rPr>
          <w:sz w:val="24"/>
          <w:szCs w:val="24"/>
        </w:rPr>
      </w:pPr>
      <w:r>
        <w:rPr>
          <w:sz w:val="24"/>
          <w:szCs w:val="24"/>
        </w:rPr>
        <w:t>SUBJ:</w:t>
      </w:r>
      <w:r>
        <w:rPr>
          <w:sz w:val="24"/>
          <w:szCs w:val="24"/>
          <w:highlight w:val="white"/>
        </w:rPr>
        <w:t xml:space="preserve"> [Partner Name] </w:t>
      </w:r>
      <w:r>
        <w:rPr>
          <w:sz w:val="24"/>
          <w:szCs w:val="24"/>
        </w:rPr>
        <w:t>+ ID.me required for prescribers to e-prescribe</w:t>
      </w:r>
      <w:r>
        <w:rPr>
          <w:sz w:val="23"/>
          <w:szCs w:val="23"/>
        </w:rPr>
        <w:t>*</w:t>
      </w:r>
    </w:p>
    <w:p w14:paraId="1623DD88" w14:textId="77777777" w:rsidR="008310AF" w:rsidRDefault="008310AF">
      <w:pPr>
        <w:rPr>
          <w:sz w:val="24"/>
          <w:szCs w:val="24"/>
        </w:rPr>
      </w:pPr>
    </w:p>
    <w:p w14:paraId="78F65BDB" w14:textId="77777777" w:rsidR="008310AF" w:rsidRDefault="00EC043F">
      <w:pPr>
        <w:rPr>
          <w:sz w:val="24"/>
          <w:szCs w:val="24"/>
        </w:rPr>
      </w:pPr>
      <w:r>
        <w:rPr>
          <w:sz w:val="24"/>
          <w:szCs w:val="24"/>
        </w:rPr>
        <w:t>Hello [name],</w:t>
      </w:r>
    </w:p>
    <w:p w14:paraId="1E2EDC45" w14:textId="77777777" w:rsidR="008310AF" w:rsidRDefault="008310AF">
      <w:pPr>
        <w:rPr>
          <w:sz w:val="24"/>
          <w:szCs w:val="24"/>
        </w:rPr>
      </w:pPr>
    </w:p>
    <w:p w14:paraId="06C4F25A" w14:textId="77777777" w:rsidR="008310AF" w:rsidRDefault="00EC043F">
      <w:pPr>
        <w:rPr>
          <w:sz w:val="24"/>
          <w:szCs w:val="24"/>
        </w:rPr>
      </w:pPr>
      <w:r>
        <w:rPr>
          <w:sz w:val="24"/>
          <w:szCs w:val="24"/>
        </w:rPr>
        <w:t>[Partner Name] has engaged ID.me, a federally-certified identity provider, to verify the identity of all prescribers that utilize our platform for e-prescribing [controlled substances].</w:t>
      </w:r>
    </w:p>
    <w:p w14:paraId="4C920B69" w14:textId="77777777" w:rsidR="008310AF" w:rsidRDefault="008310AF">
      <w:pPr>
        <w:rPr>
          <w:sz w:val="24"/>
          <w:szCs w:val="24"/>
        </w:rPr>
      </w:pPr>
    </w:p>
    <w:p w14:paraId="19CC9523" w14:textId="77777777" w:rsidR="008310AF" w:rsidRDefault="00EC043F">
      <w:pPr>
        <w:rPr>
          <w:sz w:val="24"/>
          <w:szCs w:val="24"/>
        </w:rPr>
      </w:pPr>
      <w:r>
        <w:rPr>
          <w:sz w:val="24"/>
          <w:szCs w:val="24"/>
        </w:rPr>
        <w:t>As y</w:t>
      </w:r>
      <w:r>
        <w:rPr>
          <w:sz w:val="24"/>
          <w:szCs w:val="24"/>
        </w:rPr>
        <w:t>ou may know, the DEA’s Electronic Prescriptions for Controlled Substances (EPCS) standard, as well as federal and state e-prescribing laws, require identity proofing and authentication for e-prescribing services to protect against prescription abuse and fr</w:t>
      </w:r>
      <w:r>
        <w:rPr>
          <w:sz w:val="24"/>
          <w:szCs w:val="24"/>
        </w:rPr>
        <w:t xml:space="preserve">aud. </w:t>
      </w:r>
    </w:p>
    <w:p w14:paraId="588218F5" w14:textId="77777777" w:rsidR="008310AF" w:rsidRDefault="008310AF">
      <w:pPr>
        <w:rPr>
          <w:sz w:val="24"/>
          <w:szCs w:val="24"/>
        </w:rPr>
      </w:pPr>
    </w:p>
    <w:p w14:paraId="12046685" w14:textId="77777777" w:rsidR="008310AF" w:rsidRDefault="00EC043F">
      <w:pPr>
        <w:rPr>
          <w:sz w:val="24"/>
          <w:szCs w:val="24"/>
        </w:rPr>
      </w:pPr>
      <w:proofErr w:type="spellStart"/>
      <w:r>
        <w:rPr>
          <w:sz w:val="24"/>
          <w:szCs w:val="24"/>
        </w:rPr>
        <w:t>ID.me’s</w:t>
      </w:r>
      <w:proofErr w:type="spellEnd"/>
      <w:r>
        <w:rPr>
          <w:sz w:val="24"/>
          <w:szCs w:val="24"/>
        </w:rPr>
        <w:t xml:space="preserve"> solution complies with these regulations while also making it simple for prescribers to complete the </w:t>
      </w:r>
      <w:r>
        <w:rPr>
          <w:b/>
          <w:sz w:val="24"/>
          <w:szCs w:val="24"/>
        </w:rPr>
        <w:t>one-time verification process</w:t>
      </w:r>
      <w:r>
        <w:rPr>
          <w:sz w:val="24"/>
          <w:szCs w:val="24"/>
        </w:rPr>
        <w:t xml:space="preserve">. Prescribers can either verify their identity via the online, do-it-yourself workflow or choose to join a video call with a real person, based in the US, that is trained and certified to verify identity. </w:t>
      </w:r>
    </w:p>
    <w:p w14:paraId="4DDDA4ED" w14:textId="77777777" w:rsidR="008310AF" w:rsidRDefault="008310AF">
      <w:pPr>
        <w:rPr>
          <w:sz w:val="24"/>
          <w:szCs w:val="24"/>
        </w:rPr>
      </w:pPr>
    </w:p>
    <w:p w14:paraId="4B0D032B" w14:textId="77777777" w:rsidR="008310AF" w:rsidRDefault="00EC043F">
      <w:pPr>
        <w:rPr>
          <w:sz w:val="24"/>
          <w:szCs w:val="24"/>
        </w:rPr>
      </w:pPr>
      <w:r>
        <w:rPr>
          <w:sz w:val="24"/>
          <w:szCs w:val="24"/>
        </w:rPr>
        <w:t>In order for all healthcare facilities to be in c</w:t>
      </w:r>
      <w:r>
        <w:rPr>
          <w:sz w:val="24"/>
          <w:szCs w:val="24"/>
        </w:rPr>
        <w:t xml:space="preserve">ompliance with applicable laws, it’s critical that prescribers complete the process. We’ve attached some documentation that fully explains </w:t>
      </w:r>
      <w:proofErr w:type="spellStart"/>
      <w:r>
        <w:rPr>
          <w:sz w:val="24"/>
          <w:szCs w:val="24"/>
        </w:rPr>
        <w:t>ID.me’s</w:t>
      </w:r>
      <w:proofErr w:type="spellEnd"/>
      <w:r>
        <w:rPr>
          <w:sz w:val="24"/>
          <w:szCs w:val="24"/>
        </w:rPr>
        <w:t xml:space="preserve"> solution as well as two user guides to pass on to your prescribers to help them navigate the do-it-yourself a</w:t>
      </w:r>
      <w:r>
        <w:rPr>
          <w:sz w:val="24"/>
          <w:szCs w:val="24"/>
        </w:rPr>
        <w:t>nd video call processes.</w:t>
      </w:r>
    </w:p>
    <w:p w14:paraId="4D3F781D" w14:textId="77777777" w:rsidR="008310AF" w:rsidRDefault="008310AF">
      <w:pPr>
        <w:rPr>
          <w:sz w:val="24"/>
          <w:szCs w:val="24"/>
        </w:rPr>
      </w:pPr>
    </w:p>
    <w:p w14:paraId="16EFD52B" w14:textId="77777777" w:rsidR="008310AF" w:rsidRDefault="00EC043F">
      <w:pPr>
        <w:rPr>
          <w:sz w:val="24"/>
          <w:szCs w:val="24"/>
        </w:rPr>
      </w:pPr>
      <w:r>
        <w:rPr>
          <w:sz w:val="24"/>
          <w:szCs w:val="24"/>
        </w:rPr>
        <w:t>Please inform your prescribers that they will receive an [method of communication] to complete the identity verification process in order to continue using our platform for e-prescribing.</w:t>
      </w:r>
    </w:p>
    <w:p w14:paraId="09D183ED" w14:textId="77777777" w:rsidR="008310AF" w:rsidRDefault="008310AF">
      <w:pPr>
        <w:rPr>
          <w:sz w:val="24"/>
          <w:szCs w:val="24"/>
        </w:rPr>
      </w:pPr>
    </w:p>
    <w:p w14:paraId="45BEE281" w14:textId="77777777" w:rsidR="008310AF" w:rsidRDefault="00EC043F">
      <w:pPr>
        <w:rPr>
          <w:sz w:val="24"/>
          <w:szCs w:val="24"/>
        </w:rPr>
      </w:pPr>
      <w:r>
        <w:rPr>
          <w:sz w:val="24"/>
          <w:szCs w:val="24"/>
        </w:rPr>
        <w:t>If you have any questions, please contact</w:t>
      </w:r>
      <w:r>
        <w:rPr>
          <w:sz w:val="24"/>
          <w:szCs w:val="24"/>
        </w:rPr>
        <w:t xml:space="preserve"> us at [partner’s preferred email / phone#].</w:t>
      </w:r>
    </w:p>
    <w:p w14:paraId="47044CAC" w14:textId="77777777" w:rsidR="008310AF" w:rsidRDefault="008310AF">
      <w:pPr>
        <w:rPr>
          <w:sz w:val="24"/>
          <w:szCs w:val="24"/>
        </w:rPr>
      </w:pPr>
    </w:p>
    <w:p w14:paraId="0AFE4C36" w14:textId="77777777" w:rsidR="008310AF" w:rsidRDefault="008310AF">
      <w:pPr>
        <w:rPr>
          <w:sz w:val="24"/>
          <w:szCs w:val="24"/>
        </w:rPr>
      </w:pPr>
    </w:p>
    <w:p w14:paraId="58BE7268" w14:textId="77777777" w:rsidR="008310AF" w:rsidRDefault="008310AF">
      <w:pPr>
        <w:rPr>
          <w:b/>
          <w:sz w:val="36"/>
          <w:szCs w:val="36"/>
        </w:rPr>
      </w:pPr>
    </w:p>
    <w:p w14:paraId="1D37E1DD" w14:textId="77777777" w:rsidR="008310AF" w:rsidRDefault="008310AF">
      <w:pPr>
        <w:rPr>
          <w:b/>
          <w:sz w:val="36"/>
          <w:szCs w:val="36"/>
        </w:rPr>
      </w:pPr>
    </w:p>
    <w:p w14:paraId="03E0AC36" w14:textId="77777777" w:rsidR="008310AF" w:rsidRDefault="008310AF">
      <w:pPr>
        <w:rPr>
          <w:b/>
          <w:sz w:val="36"/>
          <w:szCs w:val="36"/>
        </w:rPr>
      </w:pPr>
    </w:p>
    <w:p w14:paraId="5D3B4DAF" w14:textId="77777777" w:rsidR="008310AF" w:rsidRDefault="00EC043F">
      <w:pPr>
        <w:rPr>
          <w:b/>
          <w:sz w:val="36"/>
          <w:szCs w:val="36"/>
        </w:rPr>
      </w:pPr>
      <w:r>
        <w:rPr>
          <w:b/>
          <w:sz w:val="36"/>
          <w:szCs w:val="36"/>
        </w:rPr>
        <w:lastRenderedPageBreak/>
        <w:t>Partner-to-Partner Customer Support</w:t>
      </w:r>
    </w:p>
    <w:p w14:paraId="397768F0" w14:textId="77777777" w:rsidR="009F0D34" w:rsidRDefault="009F0D34">
      <w:pPr>
        <w:rPr>
          <w:sz w:val="24"/>
          <w:szCs w:val="24"/>
        </w:rPr>
      </w:pPr>
    </w:p>
    <w:p w14:paraId="47202A03" w14:textId="57F3A7C1" w:rsidR="008310AF" w:rsidRDefault="00EC043F">
      <w:pPr>
        <w:rPr>
          <w:sz w:val="24"/>
          <w:szCs w:val="24"/>
        </w:rPr>
      </w:pPr>
      <w:r>
        <w:rPr>
          <w:sz w:val="24"/>
          <w:szCs w:val="24"/>
        </w:rPr>
        <w:t>Goal: Technical Explanation of ID.me - who we are, what we do, what they need to know to do their jobs (tech support)</w:t>
      </w:r>
    </w:p>
    <w:p w14:paraId="37F87D19" w14:textId="77777777" w:rsidR="008310AF" w:rsidRDefault="008310AF">
      <w:pPr>
        <w:rPr>
          <w:sz w:val="24"/>
          <w:szCs w:val="24"/>
        </w:rPr>
      </w:pPr>
    </w:p>
    <w:p w14:paraId="52E3F0E9" w14:textId="77777777" w:rsidR="008310AF" w:rsidRDefault="00EC043F">
      <w:pPr>
        <w:rPr>
          <w:sz w:val="24"/>
          <w:szCs w:val="24"/>
        </w:rPr>
      </w:pPr>
      <w:r>
        <w:rPr>
          <w:sz w:val="24"/>
          <w:szCs w:val="24"/>
        </w:rPr>
        <w:t>SUBJ:</w:t>
      </w:r>
      <w:r>
        <w:rPr>
          <w:sz w:val="24"/>
          <w:szCs w:val="24"/>
          <w:highlight w:val="white"/>
        </w:rPr>
        <w:t xml:space="preserve"> [Partner Name] </w:t>
      </w:r>
      <w:r>
        <w:rPr>
          <w:sz w:val="24"/>
          <w:szCs w:val="24"/>
        </w:rPr>
        <w:t>+ ID.me - requirement for pres</w:t>
      </w:r>
      <w:r>
        <w:rPr>
          <w:sz w:val="24"/>
          <w:szCs w:val="24"/>
        </w:rPr>
        <w:t>cribers to e-prescribe</w:t>
      </w:r>
      <w:r>
        <w:rPr>
          <w:sz w:val="23"/>
          <w:szCs w:val="23"/>
        </w:rPr>
        <w:t>*</w:t>
      </w:r>
    </w:p>
    <w:p w14:paraId="0D9E09C4" w14:textId="77777777" w:rsidR="008310AF" w:rsidRDefault="008310AF">
      <w:pPr>
        <w:rPr>
          <w:sz w:val="24"/>
          <w:szCs w:val="24"/>
        </w:rPr>
      </w:pPr>
    </w:p>
    <w:p w14:paraId="02E965FF" w14:textId="77777777" w:rsidR="008310AF" w:rsidRDefault="00EC043F">
      <w:pPr>
        <w:rPr>
          <w:sz w:val="24"/>
          <w:szCs w:val="24"/>
        </w:rPr>
      </w:pPr>
      <w:r>
        <w:rPr>
          <w:sz w:val="24"/>
          <w:szCs w:val="24"/>
        </w:rPr>
        <w:t>Hello [name],</w:t>
      </w:r>
    </w:p>
    <w:p w14:paraId="4EFA872E" w14:textId="77777777" w:rsidR="008310AF" w:rsidRDefault="008310AF">
      <w:pPr>
        <w:rPr>
          <w:sz w:val="24"/>
          <w:szCs w:val="24"/>
        </w:rPr>
      </w:pPr>
    </w:p>
    <w:p w14:paraId="7C20DB9B" w14:textId="77777777" w:rsidR="008310AF" w:rsidRDefault="00EC043F">
      <w:pPr>
        <w:rPr>
          <w:sz w:val="24"/>
          <w:szCs w:val="24"/>
        </w:rPr>
      </w:pPr>
      <w:r>
        <w:rPr>
          <w:sz w:val="24"/>
          <w:szCs w:val="24"/>
        </w:rPr>
        <w:t xml:space="preserve">[Partner Name] has partnered with ID.me, a federally-certified identity provider, to verify the identity of prescribers using our platform. </w:t>
      </w:r>
      <w:proofErr w:type="spellStart"/>
      <w:r>
        <w:rPr>
          <w:sz w:val="24"/>
          <w:szCs w:val="24"/>
        </w:rPr>
        <w:t>ID.me’s</w:t>
      </w:r>
      <w:proofErr w:type="spellEnd"/>
      <w:r>
        <w:rPr>
          <w:sz w:val="24"/>
          <w:szCs w:val="24"/>
        </w:rPr>
        <w:t xml:space="preserve"> identity proofing and authentication solution complies with the DEA’</w:t>
      </w:r>
      <w:r>
        <w:rPr>
          <w:sz w:val="24"/>
          <w:szCs w:val="24"/>
        </w:rPr>
        <w:t>s Electronic Prescriptions for Controlled Substances (EPCS) standard, as well as federal and state e-prescribing regulations.</w:t>
      </w:r>
    </w:p>
    <w:p w14:paraId="1395CFBC" w14:textId="77777777" w:rsidR="008310AF" w:rsidRDefault="008310AF">
      <w:pPr>
        <w:rPr>
          <w:sz w:val="24"/>
          <w:szCs w:val="24"/>
        </w:rPr>
      </w:pPr>
    </w:p>
    <w:p w14:paraId="754F0DAD" w14:textId="77777777" w:rsidR="008310AF" w:rsidRDefault="00EC043F">
      <w:pPr>
        <w:rPr>
          <w:sz w:val="24"/>
          <w:szCs w:val="24"/>
        </w:rPr>
      </w:pPr>
      <w:r>
        <w:rPr>
          <w:sz w:val="24"/>
          <w:szCs w:val="24"/>
        </w:rPr>
        <w:t>As a result, it is critical that our prescribers are able to easily verify through ID.me. While ID.me offers its own robust suppo</w:t>
      </w:r>
      <w:r>
        <w:rPr>
          <w:sz w:val="24"/>
          <w:szCs w:val="24"/>
        </w:rPr>
        <w:t>rt, we anticipate that some prescribers will reach out to [Partner Name’s] support for assistance.</w:t>
      </w:r>
    </w:p>
    <w:p w14:paraId="74CC9065" w14:textId="77777777" w:rsidR="008310AF" w:rsidRDefault="008310AF">
      <w:pPr>
        <w:rPr>
          <w:sz w:val="24"/>
          <w:szCs w:val="24"/>
        </w:rPr>
      </w:pPr>
    </w:p>
    <w:p w14:paraId="66CC57EB" w14:textId="77777777" w:rsidR="008310AF" w:rsidRDefault="00EC043F">
      <w:pPr>
        <w:rPr>
          <w:b/>
          <w:sz w:val="28"/>
          <w:szCs w:val="28"/>
        </w:rPr>
      </w:pPr>
      <w:r>
        <w:rPr>
          <w:b/>
          <w:sz w:val="28"/>
          <w:szCs w:val="28"/>
        </w:rPr>
        <w:t>What does ID.me do?</w:t>
      </w:r>
    </w:p>
    <w:p w14:paraId="4855BB7F" w14:textId="77777777" w:rsidR="008310AF" w:rsidRDefault="00EC043F">
      <w:pPr>
        <w:rPr>
          <w:sz w:val="24"/>
          <w:szCs w:val="24"/>
        </w:rPr>
      </w:pPr>
      <w:r>
        <w:rPr>
          <w:sz w:val="24"/>
          <w:szCs w:val="24"/>
        </w:rPr>
        <w:t xml:space="preserve">ID.me is </w:t>
      </w:r>
      <w:r>
        <w:rPr>
          <w:b/>
          <w:sz w:val="24"/>
          <w:szCs w:val="24"/>
        </w:rPr>
        <w:t>ONLY</w:t>
      </w:r>
      <w:r>
        <w:rPr>
          <w:sz w:val="24"/>
          <w:szCs w:val="24"/>
        </w:rPr>
        <w:t xml:space="preserve"> being used for identity verification for e-prescribing purposes. If you receive a question referencing ID.me in relation t</w:t>
      </w:r>
      <w:r>
        <w:rPr>
          <w:sz w:val="24"/>
          <w:szCs w:val="24"/>
        </w:rPr>
        <w:t xml:space="preserve">o any other feature of our platform, please inform the prescriber that ID.me is not used for that feature and assist them with appropriate resources. To learn more about </w:t>
      </w:r>
      <w:proofErr w:type="spellStart"/>
      <w:r>
        <w:rPr>
          <w:sz w:val="24"/>
          <w:szCs w:val="24"/>
        </w:rPr>
        <w:t>ID.me’s</w:t>
      </w:r>
      <w:proofErr w:type="spellEnd"/>
      <w:r>
        <w:rPr>
          <w:sz w:val="24"/>
          <w:szCs w:val="24"/>
        </w:rPr>
        <w:t xml:space="preserve"> features, read the attached “Who is ID.me?” brochure.</w:t>
      </w:r>
    </w:p>
    <w:p w14:paraId="1C06CAE9" w14:textId="77777777" w:rsidR="008310AF" w:rsidRDefault="008310AF">
      <w:pPr>
        <w:rPr>
          <w:sz w:val="24"/>
          <w:szCs w:val="24"/>
        </w:rPr>
      </w:pPr>
    </w:p>
    <w:p w14:paraId="4BA302F8" w14:textId="77777777" w:rsidR="008310AF" w:rsidRDefault="00EC043F">
      <w:pPr>
        <w:rPr>
          <w:b/>
          <w:sz w:val="28"/>
          <w:szCs w:val="28"/>
        </w:rPr>
      </w:pPr>
      <w:r>
        <w:rPr>
          <w:b/>
          <w:sz w:val="28"/>
          <w:szCs w:val="28"/>
        </w:rPr>
        <w:t>Common Questions</w:t>
      </w:r>
    </w:p>
    <w:p w14:paraId="47B5B205" w14:textId="77777777" w:rsidR="008310AF" w:rsidRDefault="00EC043F">
      <w:pPr>
        <w:rPr>
          <w:sz w:val="24"/>
          <w:szCs w:val="24"/>
        </w:rPr>
      </w:pPr>
      <w:r>
        <w:rPr>
          <w:b/>
          <w:sz w:val="24"/>
          <w:szCs w:val="24"/>
        </w:rPr>
        <w:t>User E</w:t>
      </w:r>
      <w:r>
        <w:rPr>
          <w:b/>
          <w:sz w:val="24"/>
          <w:szCs w:val="24"/>
        </w:rPr>
        <w:t>xperience:</w:t>
      </w:r>
      <w:r>
        <w:rPr>
          <w:sz w:val="24"/>
          <w:szCs w:val="24"/>
        </w:rPr>
        <w:t xml:space="preserve"> Prescribers will receive an [method of communication] to verify their identity via ID.me, which starts a simple and straightforward </w:t>
      </w:r>
      <w:r>
        <w:rPr>
          <w:b/>
          <w:sz w:val="24"/>
          <w:szCs w:val="24"/>
        </w:rPr>
        <w:t>one-time verification process</w:t>
      </w:r>
      <w:r>
        <w:rPr>
          <w:sz w:val="24"/>
          <w:szCs w:val="24"/>
        </w:rPr>
        <w:t xml:space="preserve">. This simple workflow should take less than five minutes. Please view the attached </w:t>
      </w:r>
      <w:r>
        <w:rPr>
          <w:sz w:val="24"/>
          <w:szCs w:val="24"/>
        </w:rPr>
        <w:t>user guide to see the process that prescribers will go through and use it to answer any questions they may have.</w:t>
      </w:r>
    </w:p>
    <w:p w14:paraId="207B4010" w14:textId="77777777" w:rsidR="008310AF" w:rsidRDefault="008310AF">
      <w:pPr>
        <w:rPr>
          <w:sz w:val="24"/>
          <w:szCs w:val="24"/>
        </w:rPr>
      </w:pPr>
    </w:p>
    <w:p w14:paraId="33555BE9" w14:textId="77777777" w:rsidR="008310AF" w:rsidRDefault="00EC043F">
      <w:pPr>
        <w:rPr>
          <w:sz w:val="24"/>
          <w:szCs w:val="24"/>
        </w:rPr>
      </w:pPr>
      <w:r>
        <w:rPr>
          <w:b/>
          <w:sz w:val="24"/>
          <w:szCs w:val="24"/>
        </w:rPr>
        <w:t>Trouble with Verification:</w:t>
      </w:r>
      <w:r>
        <w:rPr>
          <w:sz w:val="24"/>
          <w:szCs w:val="24"/>
        </w:rPr>
        <w:t xml:space="preserve"> Determine if they are seeing a button to verify via video call. If they are, encourage them to click that button and then help guide them through the video call steps outlined in the second attached document. </w:t>
      </w:r>
    </w:p>
    <w:p w14:paraId="6CB3D907" w14:textId="77777777" w:rsidR="008310AF" w:rsidRDefault="008310AF">
      <w:pPr>
        <w:rPr>
          <w:sz w:val="24"/>
          <w:szCs w:val="24"/>
        </w:rPr>
      </w:pPr>
    </w:p>
    <w:p w14:paraId="4A99C426" w14:textId="77777777" w:rsidR="008310AF" w:rsidRDefault="00EC043F">
      <w:pPr>
        <w:rPr>
          <w:sz w:val="24"/>
          <w:szCs w:val="24"/>
        </w:rPr>
      </w:pPr>
      <w:r>
        <w:rPr>
          <w:b/>
          <w:sz w:val="24"/>
          <w:szCs w:val="24"/>
        </w:rPr>
        <w:t>Privacy Concerns:</w:t>
      </w:r>
      <w:r>
        <w:rPr>
          <w:sz w:val="24"/>
          <w:szCs w:val="24"/>
        </w:rPr>
        <w:t xml:space="preserve"> Some prescribers may be co</w:t>
      </w:r>
      <w:r>
        <w:rPr>
          <w:sz w:val="24"/>
          <w:szCs w:val="24"/>
        </w:rPr>
        <w:t xml:space="preserve">ncerned with the personal information being requested by the ID.me platform. All of this information is </w:t>
      </w:r>
      <w:r>
        <w:rPr>
          <w:b/>
          <w:sz w:val="24"/>
          <w:szCs w:val="24"/>
        </w:rPr>
        <w:t xml:space="preserve">required </w:t>
      </w:r>
      <w:r>
        <w:rPr>
          <w:sz w:val="24"/>
          <w:szCs w:val="24"/>
        </w:rPr>
        <w:t xml:space="preserve">for secure identity proofing. ID.me is protected by advanced encryption and never distributes user data without explicit consent. </w:t>
      </w:r>
    </w:p>
    <w:p w14:paraId="0806C125" w14:textId="77777777" w:rsidR="008310AF" w:rsidRDefault="008310AF">
      <w:pPr>
        <w:rPr>
          <w:sz w:val="24"/>
          <w:szCs w:val="24"/>
        </w:rPr>
      </w:pPr>
    </w:p>
    <w:p w14:paraId="062C6C08" w14:textId="77777777" w:rsidR="008310AF" w:rsidRDefault="00EC043F">
      <w:pPr>
        <w:rPr>
          <w:sz w:val="24"/>
          <w:szCs w:val="24"/>
        </w:rPr>
      </w:pPr>
      <w:r>
        <w:rPr>
          <w:sz w:val="24"/>
          <w:szCs w:val="24"/>
        </w:rPr>
        <w:t xml:space="preserve">If you are </w:t>
      </w:r>
      <w:r>
        <w:rPr>
          <w:sz w:val="24"/>
          <w:szCs w:val="24"/>
        </w:rPr>
        <w:t>unable to provide assistance to the prescribers, please send them to ID.me Support via [the established agent to agent Support Process].</w:t>
      </w:r>
    </w:p>
    <w:sectPr w:rsidR="008310AF">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2F098" w14:textId="77777777" w:rsidR="00EC043F" w:rsidRDefault="00EC043F" w:rsidP="00F45BC4">
      <w:pPr>
        <w:spacing w:line="240" w:lineRule="auto"/>
      </w:pPr>
      <w:r>
        <w:separator/>
      </w:r>
    </w:p>
  </w:endnote>
  <w:endnote w:type="continuationSeparator" w:id="0">
    <w:p w14:paraId="15BD7CA1" w14:textId="77777777" w:rsidR="00EC043F" w:rsidRDefault="00EC043F" w:rsidP="00F45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6523E" w14:textId="77777777" w:rsidR="00EC043F" w:rsidRDefault="00EC043F" w:rsidP="00F45BC4">
      <w:pPr>
        <w:spacing w:line="240" w:lineRule="auto"/>
      </w:pPr>
      <w:r>
        <w:separator/>
      </w:r>
    </w:p>
  </w:footnote>
  <w:footnote w:type="continuationSeparator" w:id="0">
    <w:p w14:paraId="26F9872E" w14:textId="77777777" w:rsidR="00EC043F" w:rsidRDefault="00EC043F" w:rsidP="00F45B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E093" w14:textId="2C388E9D" w:rsidR="00F45BC4" w:rsidRPr="00F45BC4" w:rsidRDefault="00F45BC4" w:rsidP="00F45BC4">
    <w:pPr>
      <w:spacing w:line="240" w:lineRule="auto"/>
      <w:rPr>
        <w:rFonts w:ascii="Times New Roman" w:eastAsia="Times New Roman" w:hAnsi="Times New Roman" w:cs="Times New Roman"/>
        <w:sz w:val="24"/>
        <w:szCs w:val="24"/>
        <w:lang w:val="en-US"/>
      </w:rPr>
    </w:pPr>
    <w:r w:rsidRPr="00F45BC4">
      <w:rPr>
        <w:rFonts w:ascii="Helvetica" w:hAnsi="Helvetica"/>
        <w:b/>
        <w:color w:val="1D9F61"/>
        <w:sz w:val="36"/>
        <w:szCs w:val="36"/>
      </w:rPr>
      <w:drawing>
        <wp:anchor distT="0" distB="0" distL="114300" distR="114300" simplePos="0" relativeHeight="251660288" behindDoc="1" locked="0" layoutInCell="1" allowOverlap="1" wp14:anchorId="2D0CA6A9" wp14:editId="2D7EFA2D">
          <wp:simplePos x="0" y="0"/>
          <wp:positionH relativeFrom="column">
            <wp:posOffset>-432979</wp:posOffset>
          </wp:positionH>
          <wp:positionV relativeFrom="paragraph">
            <wp:posOffset>-358775</wp:posOffset>
          </wp:positionV>
          <wp:extent cx="1077686" cy="38553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ye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7686" cy="385532"/>
                  </a:xfrm>
                  <a:prstGeom prst="rect">
                    <a:avLst/>
                  </a:prstGeom>
                </pic:spPr>
              </pic:pic>
            </a:graphicData>
          </a:graphic>
          <wp14:sizeRelH relativeFrom="page">
            <wp14:pctWidth>0</wp14:pctWidth>
          </wp14:sizeRelH>
          <wp14:sizeRelV relativeFrom="page">
            <wp14:pctHeight>0</wp14:pctHeight>
          </wp14:sizeRelV>
        </wp:anchor>
      </w:drawing>
    </w:r>
    <w:r w:rsidRPr="00F45BC4">
      <w:rPr>
        <w:rFonts w:ascii="Times New Roman" w:eastAsia="Times New Roman" w:hAnsi="Times New Roman" w:cs="Times New Roman"/>
        <w:noProof/>
        <w:sz w:val="24"/>
        <w:szCs w:val="24"/>
        <w:bdr w:val="none" w:sz="0" w:space="0" w:color="auto" w:frame="1"/>
        <w:lang w:val="en-US"/>
      </w:rPr>
      <w:drawing>
        <wp:anchor distT="0" distB="0" distL="114300" distR="114300" simplePos="0" relativeHeight="251658240" behindDoc="1" locked="0" layoutInCell="1" allowOverlap="1" wp14:anchorId="6ABC9033" wp14:editId="1EEBD06B">
          <wp:simplePos x="0" y="0"/>
          <wp:positionH relativeFrom="column">
            <wp:posOffset>-914400</wp:posOffset>
          </wp:positionH>
          <wp:positionV relativeFrom="paragraph">
            <wp:posOffset>-465364</wp:posOffset>
          </wp:positionV>
          <wp:extent cx="8420100" cy="595993"/>
          <wp:effectExtent l="0" t="0" r="0" b="1270"/>
          <wp:wrapNone/>
          <wp:docPr id="4" name="Picture 4" descr="https://lh4.googleusercontent.com/4qFOLv3bOYkhm_SQABphSRbHj_4nMHoW6JdDgCLo_zFrRsKQEoAnita7h8ufqo-gtjCjvshFqMeK-2yTUSen_9S7OT0_Yl8i053blTuDrPpO12SVInNF5G9rz3qfiIZ0Xjufxq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qFOLv3bOYkhm_SQABphSRbHj_4nMHoW6JdDgCLo_zFrRsKQEoAnita7h8ufqo-gtjCjvshFqMeK-2yTUSen_9S7OT0_Yl8i053blTuDrPpO12SVInNF5G9rz3qfiIZ0Xjufxq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1214" cy="5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BC4">
      <w:rPr>
        <w:rFonts w:ascii="Times New Roman" w:eastAsia="Times New Roman" w:hAnsi="Times New Roman" w:cs="Times New Roman"/>
        <w:sz w:val="24"/>
        <w:szCs w:val="24"/>
        <w:bdr w:val="none" w:sz="0" w:space="0" w:color="auto" w:frame="1"/>
        <w:lang w:val="en-US"/>
      </w:rPr>
      <w:fldChar w:fldCharType="begin"/>
    </w:r>
    <w:r w:rsidRPr="00F45BC4">
      <w:rPr>
        <w:rFonts w:ascii="Times New Roman" w:eastAsia="Times New Roman" w:hAnsi="Times New Roman" w:cs="Times New Roman"/>
        <w:sz w:val="24"/>
        <w:szCs w:val="24"/>
        <w:bdr w:val="none" w:sz="0" w:space="0" w:color="auto" w:frame="1"/>
        <w:lang w:val="en-US"/>
      </w:rPr>
      <w:instrText xml:space="preserve"> INCLUDEPICTURE "https://lh4.googleusercontent.com/4qFOLv3bOYkhm_SQABphSRbHj_4nMHoW6JdDgCLo_zFrRsKQEoAnita7h8ufqo-gtjCjvshFqMeK-2yTUSen_9S7OT0_Yl8i053blTuDrPpO12SVInNF5G9rz3qfiIZ0XjufxqST" \* MERGEFORMATINET </w:instrText>
    </w:r>
    <w:r w:rsidRPr="00F45BC4">
      <w:rPr>
        <w:rFonts w:ascii="Times New Roman" w:eastAsia="Times New Roman" w:hAnsi="Times New Roman" w:cs="Times New Roman"/>
        <w:sz w:val="24"/>
        <w:szCs w:val="24"/>
        <w:bdr w:val="none" w:sz="0" w:space="0" w:color="auto" w:frame="1"/>
        <w:lang w:val="en-US"/>
      </w:rPr>
      <w:fldChar w:fldCharType="separate"/>
    </w:r>
    <w:r w:rsidRPr="00F45BC4">
      <w:rPr>
        <w:rFonts w:ascii="Times New Roman" w:eastAsia="Times New Roman" w:hAnsi="Times New Roman" w:cs="Times New Roman"/>
        <w:sz w:val="24"/>
        <w:szCs w:val="24"/>
        <w:bdr w:val="none" w:sz="0" w:space="0" w:color="auto" w:frame="1"/>
        <w:lang w:val="en-US"/>
      </w:rPr>
      <w:fldChar w:fldCharType="end"/>
    </w:r>
  </w:p>
  <w:p w14:paraId="4FD8FB7F" w14:textId="77777777" w:rsidR="00F45BC4" w:rsidRDefault="00F45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D59"/>
    <w:multiLevelType w:val="multilevel"/>
    <w:tmpl w:val="07B4E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6E1AEB"/>
    <w:multiLevelType w:val="multilevel"/>
    <w:tmpl w:val="E53E0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0AF"/>
    <w:rsid w:val="008310AF"/>
    <w:rsid w:val="009B6EAF"/>
    <w:rsid w:val="009F0D34"/>
    <w:rsid w:val="00EC043F"/>
    <w:rsid w:val="00F4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BC6E4"/>
  <w15:docId w15:val="{DEFA9865-BDF4-8C43-920E-265996AB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5BC4"/>
    <w:pPr>
      <w:tabs>
        <w:tab w:val="center" w:pos="4680"/>
        <w:tab w:val="right" w:pos="9360"/>
      </w:tabs>
      <w:spacing w:line="240" w:lineRule="auto"/>
    </w:pPr>
  </w:style>
  <w:style w:type="character" w:customStyle="1" w:styleId="HeaderChar">
    <w:name w:val="Header Char"/>
    <w:basedOn w:val="DefaultParagraphFont"/>
    <w:link w:val="Header"/>
    <w:uiPriority w:val="99"/>
    <w:rsid w:val="00F45BC4"/>
  </w:style>
  <w:style w:type="paragraph" w:styleId="Footer">
    <w:name w:val="footer"/>
    <w:basedOn w:val="Normal"/>
    <w:link w:val="FooterChar"/>
    <w:uiPriority w:val="99"/>
    <w:unhideWhenUsed/>
    <w:rsid w:val="00F45BC4"/>
    <w:pPr>
      <w:tabs>
        <w:tab w:val="center" w:pos="4680"/>
        <w:tab w:val="right" w:pos="9360"/>
      </w:tabs>
      <w:spacing w:line="240" w:lineRule="auto"/>
    </w:pPr>
  </w:style>
  <w:style w:type="character" w:customStyle="1" w:styleId="FooterChar">
    <w:name w:val="Footer Char"/>
    <w:basedOn w:val="DefaultParagraphFont"/>
    <w:link w:val="Footer"/>
    <w:uiPriority w:val="99"/>
    <w:rsid w:val="00F4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829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id.me/hc/en-us/categories/360001495133-Accessing-EPCS-eRx-with-ID-me"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help.id.me/hc/en-us/categories/360001495133-Accessing-EPCS-eRx-with-ID-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ID.me - PPT">
  <a:themeElements>
    <a:clrScheme name="IDme-2018">
      <a:dk1>
        <a:srgbClr val="000000"/>
      </a:dk1>
      <a:lt1>
        <a:srgbClr val="FFFFFF"/>
      </a:lt1>
      <a:dk2>
        <a:srgbClr val="2C3C51"/>
      </a:dk2>
      <a:lt2>
        <a:srgbClr val="00A3E7"/>
      </a:lt2>
      <a:accent1>
        <a:srgbClr val="2FC877"/>
      </a:accent1>
      <a:accent2>
        <a:srgbClr val="2C3C51"/>
      </a:accent2>
      <a:accent3>
        <a:srgbClr val="1DBAA0"/>
      </a:accent3>
      <a:accent4>
        <a:srgbClr val="E6E7E8"/>
      </a:accent4>
      <a:accent5>
        <a:srgbClr val="2FC877"/>
      </a:accent5>
      <a:accent6>
        <a:srgbClr val="E6E7E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D.me - PPT" id="{C33D13B1-8528-244D-95AC-E159E1779841}" vid="{5677641C-532B-A24B-A43C-E92F4DCF8579}"/>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2020-11-19T19:49:00Z</dcterms:created>
  <dcterms:modified xsi:type="dcterms:W3CDTF">2020-11-19T20:08:00Z</dcterms:modified>
</cp:coreProperties>
</file>